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FF5E7" w14:textId="77777777" w:rsidR="00423F87" w:rsidRPr="00EE03D0" w:rsidRDefault="00423F87" w:rsidP="00423F87">
      <w:pPr>
        <w:spacing w:after="0" w:line="276" w:lineRule="auto"/>
        <w:jc w:val="center"/>
        <w:rPr>
          <w:rFonts w:ascii="Trebuchet MS" w:eastAsia="Arial Unicode MS" w:hAnsi="Trebuchet MS"/>
          <w:b/>
          <w:sz w:val="24"/>
          <w:szCs w:val="24"/>
          <w:lang w:val="ro-RO"/>
        </w:rPr>
      </w:pPr>
      <w:r w:rsidRPr="00EE03D0">
        <w:rPr>
          <w:rFonts w:ascii="Trebuchet MS" w:eastAsia="Arial Unicode MS" w:hAnsi="Trebuchet MS"/>
          <w:b/>
          <w:sz w:val="24"/>
          <w:szCs w:val="24"/>
          <w:lang w:val="ro-RO"/>
        </w:rPr>
        <w:t>CAPITOLUL V</w:t>
      </w:r>
    </w:p>
    <w:p w14:paraId="18F963B4" w14:textId="77777777" w:rsidR="00423F87" w:rsidRDefault="00423F87" w:rsidP="00423F87">
      <w:pPr>
        <w:spacing w:after="0" w:line="276" w:lineRule="auto"/>
        <w:jc w:val="center"/>
        <w:rPr>
          <w:rFonts w:ascii="Trebuchet MS" w:eastAsia="Arial Unicode MS" w:hAnsi="Trebuchet MS"/>
          <w:b/>
          <w:sz w:val="24"/>
          <w:szCs w:val="24"/>
          <w:lang w:val="ro-RO"/>
        </w:rPr>
      </w:pPr>
      <w:r w:rsidRPr="00EE03D0">
        <w:rPr>
          <w:rFonts w:ascii="Trebuchet MS" w:eastAsia="Arial Unicode MS" w:hAnsi="Trebuchet MS"/>
          <w:b/>
          <w:sz w:val="24"/>
          <w:szCs w:val="24"/>
          <w:lang w:val="ro-RO"/>
        </w:rPr>
        <w:t>PREZENTAREA MĂSURILOR</w:t>
      </w:r>
    </w:p>
    <w:p w14:paraId="3272C07D" w14:textId="77777777" w:rsidR="00423F87" w:rsidRPr="00EE03D0" w:rsidRDefault="00423F87" w:rsidP="00423F87">
      <w:pPr>
        <w:spacing w:after="0" w:line="276" w:lineRule="auto"/>
        <w:jc w:val="center"/>
        <w:rPr>
          <w:rFonts w:ascii="Trebuchet MS" w:eastAsia="Arial Unicode MS" w:hAnsi="Trebuchet MS"/>
          <w:b/>
          <w:sz w:val="24"/>
          <w:szCs w:val="24"/>
          <w:lang w:val="ro-RO"/>
        </w:rPr>
      </w:pPr>
    </w:p>
    <w:p w14:paraId="774F5BEA" w14:textId="77777777" w:rsidR="00423F87" w:rsidRPr="007E1FF1" w:rsidRDefault="00423F87" w:rsidP="00423F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7E1FF1">
        <w:rPr>
          <w:rFonts w:ascii="Trebuchet MS" w:hAnsi="Trebuchet MS"/>
          <w:b/>
          <w:lang w:val="ro-RO"/>
        </w:rPr>
        <w:t>FIȘA MĂSURII M1.6B</w:t>
      </w:r>
    </w:p>
    <w:p w14:paraId="3A861E6A" w14:textId="77777777" w:rsidR="00423F87" w:rsidRPr="000D48F5" w:rsidRDefault="00423F87" w:rsidP="00423F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i/>
          <w:u w:val="single"/>
          <w:lang w:val="ro-RO"/>
        </w:rPr>
      </w:pPr>
      <w:r w:rsidRPr="007E1FF1">
        <w:rPr>
          <w:rFonts w:ascii="Trebuchet MS" w:hAnsi="Trebuchet MS"/>
          <w:b/>
          <w:u w:val="single"/>
          <w:lang w:val="ro-RO"/>
        </w:rPr>
        <w:t xml:space="preserve">Denumirea măsurii: </w:t>
      </w:r>
      <w:bookmarkStart w:id="0" w:name="_Hlk501357544"/>
      <w:r w:rsidRPr="000D48F5">
        <w:rPr>
          <w:rFonts w:ascii="Trebuchet MS" w:eastAsia="Arial Unicode MS" w:hAnsi="Trebuchet MS"/>
          <w:b/>
          <w:i/>
          <w:u w:val="single"/>
          <w:lang w:val="ro-RO"/>
        </w:rPr>
        <w:t>Dezvoltarea și modernizarea serviciilor sociale în vederea creșterii calității vieții, inclusiv pentru integrarea minorităților locale în regiunea ”Suceava Sud Est</w:t>
      </w:r>
      <w:r w:rsidRPr="000D48F5">
        <w:rPr>
          <w:rFonts w:ascii="Trebuchet MS" w:eastAsia="Arial Unicode MS" w:hAnsi="Trebuchet MS"/>
          <w:i/>
          <w:u w:val="single"/>
          <w:lang w:val="ro-RO"/>
        </w:rPr>
        <w:t>”</w:t>
      </w:r>
    </w:p>
    <w:bookmarkEnd w:id="0"/>
    <w:p w14:paraId="46498C78" w14:textId="77777777" w:rsidR="00423F87" w:rsidRPr="007E1FF1" w:rsidRDefault="00423F87" w:rsidP="00423F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i/>
          <w:lang w:val="ro-RO"/>
        </w:rPr>
      </w:pPr>
      <w:r w:rsidRPr="007E1FF1">
        <w:rPr>
          <w:rFonts w:ascii="Trebuchet MS" w:eastAsia="Arial Unicode MS" w:hAnsi="Trebuchet MS"/>
          <w:b/>
          <w:lang w:val="ro-RO"/>
        </w:rPr>
        <w:t>Codul măsurii</w:t>
      </w:r>
      <w:r w:rsidRPr="007E1FF1">
        <w:rPr>
          <w:rFonts w:ascii="Trebuchet MS" w:eastAsia="Arial Unicode MS" w:hAnsi="Trebuchet MS"/>
          <w:lang w:val="ro-RO"/>
        </w:rPr>
        <w:t>: M1.6B</w:t>
      </w:r>
    </w:p>
    <w:p w14:paraId="0E9EA7C5" w14:textId="77777777" w:rsidR="00423F87" w:rsidRPr="007E1FF1" w:rsidRDefault="00423F87" w:rsidP="00423F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7E1FF1">
        <w:rPr>
          <w:rFonts w:ascii="Trebuchet MS" w:eastAsia="Arial Unicode MS" w:hAnsi="Trebuchet MS"/>
          <w:b/>
          <w:lang w:val="ro-RO"/>
        </w:rPr>
        <w:t>Tipul măsurii</w:t>
      </w:r>
      <w:r w:rsidRPr="007E1FF1">
        <w:rPr>
          <w:rFonts w:ascii="Trebuchet MS" w:eastAsia="Arial Unicode MS" w:hAnsi="Trebuchet MS"/>
          <w:lang w:val="ro-RO"/>
        </w:rPr>
        <w:t xml:space="preserve">: </w:t>
      </w:r>
      <w:r w:rsidRPr="006C4FF6">
        <w:rPr>
          <w:rFonts w:ascii="Trebuchet MS" w:eastAsia="Arial Unicode MS" w:hAnsi="Trebuchet MS"/>
          <w:shd w:val="clear" w:color="auto" w:fill="000000" w:themeFill="text1"/>
          <w:lang w:val="ro-RO"/>
        </w:rPr>
        <w:t xml:space="preserve">□ </w:t>
      </w:r>
      <w:r w:rsidRPr="007E1FF1">
        <w:rPr>
          <w:rFonts w:ascii="Trebuchet MS" w:eastAsia="Arial Unicode MS" w:hAnsi="Trebuchet MS"/>
          <w:lang w:val="ro-RO"/>
        </w:rPr>
        <w:t>INVESTIȚII</w:t>
      </w:r>
    </w:p>
    <w:p w14:paraId="7796F1AD" w14:textId="77777777" w:rsidR="00423F87" w:rsidRPr="007E1FF1" w:rsidRDefault="00423F87" w:rsidP="00423F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C4FF6">
        <w:rPr>
          <w:rFonts w:ascii="Trebuchet MS" w:eastAsia="Arial Unicode MS" w:hAnsi="Trebuchet MS"/>
          <w:lang w:val="ro-RO"/>
        </w:rPr>
        <w:t xml:space="preserve">□ </w:t>
      </w:r>
      <w:r w:rsidRPr="007E1FF1">
        <w:rPr>
          <w:rFonts w:ascii="Trebuchet MS" w:eastAsia="Arial Unicode MS" w:hAnsi="Trebuchet MS"/>
          <w:lang w:val="ro-RO"/>
        </w:rPr>
        <w:t xml:space="preserve"> SERVICII</w:t>
      </w:r>
    </w:p>
    <w:p w14:paraId="74C27421" w14:textId="77777777" w:rsidR="00423F87" w:rsidRPr="007E1FF1" w:rsidRDefault="00423F87" w:rsidP="00423F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7E1FF1">
        <w:rPr>
          <w:rFonts w:ascii="Trebuchet MS" w:eastAsia="Arial Unicode MS" w:hAnsi="Trebuchet MS"/>
          <w:lang w:val="ro-RO"/>
        </w:rPr>
        <w:t>□SPRIJIN FORFETAR</w:t>
      </w:r>
    </w:p>
    <w:p w14:paraId="62EE009C" w14:textId="77777777" w:rsidR="00423F87" w:rsidRPr="007E1FF1" w:rsidRDefault="00423F87" w:rsidP="00423F87">
      <w:pPr>
        <w:spacing w:after="0" w:line="276" w:lineRule="auto"/>
        <w:jc w:val="both"/>
        <w:rPr>
          <w:rFonts w:ascii="Trebuchet MS" w:eastAsia="Arial Unicode MS" w:hAnsi="Trebuchet MS"/>
          <w:lang w:val="ro-RO"/>
        </w:rPr>
      </w:pPr>
    </w:p>
    <w:p w14:paraId="5F9A4CCB" w14:textId="77777777" w:rsidR="00423F87" w:rsidRPr="007E1FF1" w:rsidRDefault="00423F87" w:rsidP="00423F87">
      <w:pPr>
        <w:pStyle w:val="Listparagraf"/>
        <w:numPr>
          <w:ilvl w:val="0"/>
          <w:numId w:val="5"/>
        </w:numPr>
        <w:spacing w:after="0" w:line="276" w:lineRule="auto"/>
        <w:ind w:left="0" w:firstLine="567"/>
        <w:jc w:val="both"/>
        <w:rPr>
          <w:rFonts w:ascii="Trebuchet MS" w:eastAsia="Arial Unicode MS" w:hAnsi="Trebuchet MS"/>
          <w:b/>
        </w:rPr>
      </w:pPr>
      <w:r w:rsidRPr="007E1FF1">
        <w:rPr>
          <w:rFonts w:ascii="Trebuchet MS" w:eastAsia="Arial Unicode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14:paraId="3D80E5B5" w14:textId="77777777" w:rsidR="00423F87" w:rsidRDefault="00423F87" w:rsidP="00423F87">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 xml:space="preserve">Pentru îmbunătățirea vieții în mediul rural, un factor determinant îl constituie dezvoltarea și modernizarea serviciilor sociale. În spațiul rural există numeroase discrepanțe în ceea ce privește  calitatea vieții. În regiunea ”Suceava Sud Est” serviciile sociale în cea mai mare parte sunt insuficiente sau se rezumă strict la derularea de anchete sociale pentru acordarea ajutorului social și a altor ajutoare de la bugetul de stat. Serviciile sociale sunt organizate la nivelul primăriilor, și au la bază în general sărăcia sau veniturile foarte mici cu care o familie/persoană sunt nevoite să trăiască. Dezvoltarea regiunii Suceava Sud Est este indispensabil legată de dezvoltarea socială durabilă a spațiului rural. Conform analizei diagnostic și analizei SWOT a teritoriului ”Suceava Sud Est ”, unul din aspectele relevante pentru dezvoltarea teritoriului este reducerea gradului de sărăcie și a riscului de excluziune socială. În regiune infrastructura socială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sau creșe este insuficient dezvoltată, existând nevoi urgente de dezvoltare a acestui aspect în vederea îmbunătățirii condițiilor de trai și a reducerii discrepanțelor dintre mediul rural și urban. Conform rezultatelor Recensământului din anul 2011, </w:t>
      </w:r>
      <w:proofErr w:type="spellStart"/>
      <w:r w:rsidRPr="007E1FF1">
        <w:rPr>
          <w:rFonts w:ascii="Trebuchet MS" w:hAnsi="Trebuchet MS" w:cs="Times New Roman"/>
        </w:rPr>
        <w:t>aproximativ</w:t>
      </w:r>
      <w:proofErr w:type="spellEnd"/>
      <w:r w:rsidRPr="007E1FF1">
        <w:rPr>
          <w:rFonts w:ascii="Trebuchet MS" w:hAnsi="Trebuchet MS" w:cs="Times New Roman"/>
        </w:rPr>
        <w:t xml:space="preserve"> 24% din </w:t>
      </w:r>
      <w:proofErr w:type="spellStart"/>
      <w:r w:rsidRPr="007E1FF1">
        <w:rPr>
          <w:rFonts w:ascii="Trebuchet MS" w:hAnsi="Trebuchet MS" w:cs="Times New Roman"/>
        </w:rPr>
        <w:t>popula</w:t>
      </w:r>
      <w:proofErr w:type="spellEnd"/>
      <w:r w:rsidRPr="007E1FF1">
        <w:rPr>
          <w:rFonts w:ascii="Trebuchet MS" w:hAnsi="Trebuchet MS" w:cs="Times New Roman"/>
          <w:lang w:val="ro-RO"/>
        </w:rPr>
        <w:t>ț</w:t>
      </w:r>
      <w:proofErr w:type="spellStart"/>
      <w:r w:rsidRPr="007E1FF1">
        <w:rPr>
          <w:rFonts w:ascii="Trebuchet MS" w:hAnsi="Trebuchet MS" w:cs="Times New Roman"/>
        </w:rPr>
        <w:t>ie</w:t>
      </w:r>
      <w:proofErr w:type="spellEnd"/>
      <w:r w:rsidRPr="007E1FF1">
        <w:rPr>
          <w:rFonts w:ascii="Trebuchet MS" w:hAnsi="Trebuchet MS" w:cs="Times New Roman"/>
        </w:rPr>
        <w:t xml:space="preserve"> </w:t>
      </w:r>
      <w:r w:rsidRPr="007E1FF1">
        <w:rPr>
          <w:rFonts w:ascii="Trebuchet MS" w:hAnsi="Trebuchet MS" w:cs="Times New Roman"/>
          <w:lang w:val="ro-RO"/>
        </w:rPr>
        <w:t xml:space="preserve"> sunt copii și tineri cu vârste între 0 și 19 ani ce pot beneficia de infrastructura socială adecvată. În teritoriu nu există structuri de îngrijire a copiilor </w:t>
      </w:r>
      <w:proofErr w:type="spellStart"/>
      <w:r w:rsidRPr="007E1FF1">
        <w:rPr>
          <w:rFonts w:ascii="Trebuchet MS" w:hAnsi="Trebuchet MS" w:cs="Times New Roman"/>
          <w:lang w:val="ro-RO"/>
        </w:rPr>
        <w:t>antepreșcolari</w:t>
      </w:r>
      <w:proofErr w:type="spellEnd"/>
      <w:r w:rsidRPr="007E1FF1">
        <w:rPr>
          <w:rFonts w:ascii="Trebuchet MS" w:hAnsi="Trebuchet MS" w:cs="Times New Roman"/>
          <w:lang w:val="ro-RO"/>
        </w:rPr>
        <w:t xml:space="preserve">, iar la nivel de structuri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în regiune există o singură astfel de instituție, ce asigură servicii de îngrijire a copiilor din clasele I-IV. Infrastructura deficitară în ceea ce privește structurile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îi privează pe copii de vârstă școlară de a avea acces la susținere specializată pentru realizarea temelor, la activități educaționale în afara </w:t>
      </w:r>
      <w:proofErr w:type="spellStart"/>
      <w:r w:rsidRPr="007E1FF1">
        <w:rPr>
          <w:rFonts w:ascii="Trebuchet MS" w:hAnsi="Trebuchet MS" w:cs="Times New Roman"/>
          <w:lang w:val="ro-RO"/>
        </w:rPr>
        <w:t>curriculei</w:t>
      </w:r>
      <w:proofErr w:type="spellEnd"/>
      <w:r w:rsidRPr="007E1FF1">
        <w:rPr>
          <w:rFonts w:ascii="Trebuchet MS" w:hAnsi="Trebuchet MS" w:cs="Times New Roman"/>
          <w:lang w:val="ro-RO"/>
        </w:rPr>
        <w:t xml:space="preserve"> școlare precum și la activități recreative. De asemenea, structurile pentru </w:t>
      </w:r>
      <w:proofErr w:type="spellStart"/>
      <w:r w:rsidRPr="007E1FF1">
        <w:rPr>
          <w:rFonts w:ascii="Trebuchet MS" w:hAnsi="Trebuchet MS" w:cs="Times New Roman"/>
          <w:lang w:val="ro-RO"/>
        </w:rPr>
        <w:t>antepreșcolari</w:t>
      </w:r>
      <w:proofErr w:type="spellEnd"/>
      <w:r w:rsidRPr="007E1FF1">
        <w:rPr>
          <w:rFonts w:ascii="Trebuchet MS" w:hAnsi="Trebuchet MS" w:cs="Times New Roman"/>
          <w:lang w:val="ro-RO"/>
        </w:rPr>
        <w:t xml:space="preserve"> (copii cu vârsta până în 3 ani) vor putea asigura servicii de îngrijire și supraveghere a copiilor, asigurând un program de educație timpurie adecvat vârstei, nevoilor și potențialului de dezvoltare și particularităților copiilor. În cadrul regiunii Suceava Sud Est există un număr de 777 persoane  (4,08% din populația teritoriului) ce aparțin minorităților etnice, din care 273 persoane (1,44%) aparțin minorității rome, 501 persoane (2,64%) minorității de ruși lipoveni, iar 3 persoane sunt italieni. Comunitatea de romi se confruntă în continuare cu probleme spinoase, ce conduc la marginalizarea acestei categorii. </w:t>
      </w:r>
      <w:r w:rsidRPr="007E1FF1">
        <w:rPr>
          <w:rFonts w:ascii="Trebuchet MS" w:hAnsi="Trebuchet MS" w:cs="Times New Roman"/>
          <w:lang w:val="ro-RO"/>
        </w:rPr>
        <w:lastRenderedPageBreak/>
        <w:t xml:space="preserve">Prin intermediul măsurii se dorește și crearea unui centru comunitar multifuncțional în cadrul regiunii care să contribuie la integrarea romilor în societate, la susținerea copiilor în școală în vederea evitării abandonului școlar. Scopul centrului va fi reducerea inegalităților locale și promovarea incluziunii sociale a persoanelor din cadrul minorităților etnice. În cadrul centrului se va oferi asistență integrată pentru copii, tineri și părinții acestora în vederea reducerii abandonului școlar și integrării acestora pe piața muncii. În cadrul acestui centru se vor oferi servicii de tipul centru de zi (activități recreative, culturale, sportive) dar se va acorda și consiliere pe diferite teme persoanelor adulte, în vederea facilitării accesului la piața muncii, dar și la diverse servicii medicale, sociale, etc.. Se dorește ca prin intermediul acestui centru, simțul responsabilității, a binelui comunității și a participării colective la viața socială a întregii comunități în rândul minorității de etnie romă să cunoască o ascensiune. </w:t>
      </w:r>
    </w:p>
    <w:p w14:paraId="14F9220E" w14:textId="77777777" w:rsidR="00423F87" w:rsidRPr="002C71A9" w:rsidRDefault="00423F87" w:rsidP="00423F87">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În situația în care, în urma lansării primului apel de selecție, nu se depun proiecte, atunci GAL-</w:t>
      </w:r>
      <w:proofErr w:type="spellStart"/>
      <w:r w:rsidRPr="002C71A9">
        <w:rPr>
          <w:rFonts w:ascii="Trebuchet MS" w:hAnsi="Trebuchet MS" w:cs="Times New Roman"/>
          <w:lang w:val="ro-RO"/>
        </w:rPr>
        <w:t>ul</w:t>
      </w:r>
      <w:proofErr w:type="spellEnd"/>
      <w:r w:rsidRPr="002C71A9">
        <w:rPr>
          <w:rFonts w:ascii="Trebuchet MS" w:hAnsi="Trebuchet MS" w:cs="Times New Roman"/>
          <w:lang w:val="ro-RO"/>
        </w:rPr>
        <w:t xml:space="preserve"> poate fi beneficiarul acestor măsuri, cu respectarea legislației specifice.</w:t>
      </w:r>
    </w:p>
    <w:p w14:paraId="349C29A2" w14:textId="77777777" w:rsidR="00423F87" w:rsidRPr="002C71A9" w:rsidRDefault="00423F87" w:rsidP="00423F87">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 xml:space="preserve">Sursele de finanțare a investițiilor propuse în cadrul proiectului se vor constitui în conformitate cu legislația în vigoare. Pentru asigurarea sustenabilității proiectelor, beneficiarii pot solicita finanțare prin Axa 5 POCU – Dezvoltarea locală plasată sub responsabilitatea comunității, obiectiv specific 5.2 - Reducerea numărului de persoane aflate în risc de sărăcie și excluziune socială din comunitățile marginalizate din zona rurală și orașe cu o populație de până la 20.000 locuitori prin implementarea de măsuri/ operațiuni integrate în contextul mecanismului de DLRC, cu respectarea condițiilor specifice. </w:t>
      </w:r>
    </w:p>
    <w:p w14:paraId="65F60EAE" w14:textId="77777777" w:rsidR="00423F87" w:rsidRPr="007E1FF1" w:rsidRDefault="00423F87" w:rsidP="00423F87">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 xml:space="preserve">Proiectele finanțate în cadrul măsurii nu vor fi de tip rezidențial. Proiectele de infrastructură socială vor asigura funcționarea prin operaționalizarea infrastructurilor de către o entitate acreditată ca furnizor de servicii sociale. </w:t>
      </w:r>
    </w:p>
    <w:p w14:paraId="2B9E1975" w14:textId="77777777" w:rsidR="00423F87" w:rsidRPr="007E1FF1" w:rsidRDefault="00423F87" w:rsidP="00423F87">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Obiectivul acestei măsuri este creșterea calității serviciilor oferite comunității din regiunea ”Suceava Sud Est”, inclusiv minorităților, copiilor și familiilor lor prin asigurarea unui microclimat corespunzător, care să le ofere siguranță, protecție și îngrijiri adecvate. În urma analizelor diagnostic și SWOT a fost identificată o capacitate redusă la nivelul regiunii de a asigura servicii sociale pentru toate grupurile vulnerabile, precum și o infrastructură socială inadecvată, iar pentru integrarea minorităților în societate nu există o structură specifică pentru a combate problemele cu care această comunitate se confruntă.</w:t>
      </w:r>
    </w:p>
    <w:p w14:paraId="6B4354B9" w14:textId="77777777" w:rsidR="00423F87" w:rsidRPr="007E1FF1" w:rsidRDefault="00423F87" w:rsidP="00423F87">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Măsura contribuie la obiectivul de dezvoltare rurală - Obținerea unei dezvoltări teritoriale echilibrate a economiilor și comunităților rurale, inclusiv crearea și menținerea de locuri de muncă, conform Reg. (UE) nr. 1305/2013, art.4</w:t>
      </w:r>
    </w:p>
    <w:p w14:paraId="11163864" w14:textId="77777777" w:rsidR="00423F87" w:rsidRPr="007E1FF1" w:rsidRDefault="00423F87" w:rsidP="00423F87">
      <w:pPr>
        <w:spacing w:after="0" w:line="276" w:lineRule="auto"/>
        <w:ind w:firstLine="567"/>
        <w:jc w:val="both"/>
        <w:rPr>
          <w:rFonts w:ascii="Trebuchet MS" w:hAnsi="Trebuchet MS" w:cs="Times New Roman"/>
          <w:b/>
          <w:lang w:val="ro-RO"/>
        </w:rPr>
      </w:pPr>
      <w:r w:rsidRPr="007E1FF1">
        <w:rPr>
          <w:rFonts w:ascii="Trebuchet MS" w:hAnsi="Trebuchet MS" w:cs="Times New Roman"/>
          <w:b/>
          <w:lang w:val="ro-RO"/>
        </w:rPr>
        <w:t>Obiectivele specifice ale măsurii</w:t>
      </w:r>
    </w:p>
    <w:p w14:paraId="1C7E1F7C" w14:textId="77777777" w:rsidR="00423F87" w:rsidRPr="007E1FF1" w:rsidRDefault="00423F87" w:rsidP="00423F87">
      <w:pPr>
        <w:pStyle w:val="Listparagraf"/>
        <w:numPr>
          <w:ilvl w:val="0"/>
          <w:numId w:val="2"/>
        </w:numPr>
        <w:spacing w:after="0" w:line="276" w:lineRule="auto"/>
        <w:jc w:val="both"/>
        <w:rPr>
          <w:rFonts w:ascii="Trebuchet MS" w:hAnsi="Trebuchet MS"/>
          <w:b/>
        </w:rPr>
      </w:pPr>
      <w:r w:rsidRPr="007E1FF1">
        <w:rPr>
          <w:rFonts w:ascii="Trebuchet MS" w:hAnsi="Trebuchet MS"/>
        </w:rPr>
        <w:t xml:space="preserve">Înființarea unor structuri de îngrijire a </w:t>
      </w:r>
      <w:proofErr w:type="spellStart"/>
      <w:r w:rsidRPr="007E1FF1">
        <w:rPr>
          <w:rFonts w:ascii="Trebuchet MS" w:hAnsi="Trebuchet MS"/>
        </w:rPr>
        <w:t>antepreșcolarilor</w:t>
      </w:r>
      <w:proofErr w:type="spellEnd"/>
    </w:p>
    <w:p w14:paraId="2D8A92A4" w14:textId="77777777" w:rsidR="00423F87" w:rsidRPr="007E1FF1" w:rsidRDefault="00423F87" w:rsidP="00423F87">
      <w:pPr>
        <w:pStyle w:val="Listparagraf"/>
        <w:numPr>
          <w:ilvl w:val="0"/>
          <w:numId w:val="2"/>
        </w:numPr>
        <w:spacing w:after="0" w:line="276" w:lineRule="auto"/>
        <w:jc w:val="both"/>
        <w:rPr>
          <w:rFonts w:ascii="Trebuchet MS" w:hAnsi="Trebuchet MS"/>
          <w:b/>
        </w:rPr>
      </w:pPr>
      <w:r w:rsidRPr="007E1FF1">
        <w:rPr>
          <w:rFonts w:ascii="Trebuchet MS" w:hAnsi="Trebuchet MS"/>
        </w:rPr>
        <w:t xml:space="preserve">Înființarea unor structuri de tip </w:t>
      </w:r>
      <w:proofErr w:type="spellStart"/>
      <w:r w:rsidRPr="007E1FF1">
        <w:rPr>
          <w:rFonts w:ascii="Trebuchet MS" w:hAnsi="Trebuchet MS"/>
        </w:rPr>
        <w:t>after</w:t>
      </w:r>
      <w:proofErr w:type="spellEnd"/>
      <w:r w:rsidRPr="007E1FF1">
        <w:rPr>
          <w:rFonts w:ascii="Trebuchet MS" w:hAnsi="Trebuchet MS"/>
        </w:rPr>
        <w:t xml:space="preserve"> </w:t>
      </w:r>
      <w:proofErr w:type="spellStart"/>
      <w:r w:rsidRPr="007E1FF1">
        <w:rPr>
          <w:rFonts w:ascii="Trebuchet MS" w:hAnsi="Trebuchet MS"/>
        </w:rPr>
        <w:t>school</w:t>
      </w:r>
      <w:proofErr w:type="spellEnd"/>
    </w:p>
    <w:p w14:paraId="38287911" w14:textId="77777777" w:rsidR="00423F87" w:rsidRPr="007E1FF1" w:rsidRDefault="00423F87" w:rsidP="00423F87">
      <w:pPr>
        <w:pStyle w:val="Listparagraf"/>
        <w:numPr>
          <w:ilvl w:val="0"/>
          <w:numId w:val="2"/>
        </w:numPr>
        <w:spacing w:after="0" w:line="276" w:lineRule="auto"/>
        <w:jc w:val="both"/>
        <w:rPr>
          <w:rFonts w:ascii="Trebuchet MS" w:hAnsi="Trebuchet MS"/>
          <w:b/>
        </w:rPr>
      </w:pPr>
      <w:r w:rsidRPr="007E1FF1">
        <w:rPr>
          <w:rFonts w:ascii="Trebuchet MS" w:hAnsi="Trebuchet MS"/>
        </w:rPr>
        <w:t xml:space="preserve">Înființarea unui centru comunitar multifuncțional care să deservească populația din categoria minorităților etnice </w:t>
      </w:r>
    </w:p>
    <w:p w14:paraId="03B952B4" w14:textId="77777777" w:rsidR="00423F87" w:rsidRPr="007E1FF1" w:rsidRDefault="00423F87" w:rsidP="00423F87">
      <w:pPr>
        <w:widowControl w:val="0"/>
        <w:autoSpaceDE w:val="0"/>
        <w:autoSpaceDN w:val="0"/>
        <w:adjustRightInd w:val="0"/>
        <w:spacing w:after="0" w:line="276" w:lineRule="auto"/>
        <w:ind w:firstLine="567"/>
        <w:jc w:val="both"/>
        <w:rPr>
          <w:rFonts w:ascii="Trebuchet MS" w:eastAsia="Arial Unicode MS" w:hAnsi="Trebuchet MS"/>
          <w:lang w:val="ro-RO"/>
        </w:rPr>
      </w:pPr>
      <w:r w:rsidRPr="007E1FF1">
        <w:rPr>
          <w:rFonts w:ascii="Trebuchet MS" w:hAnsi="Trebuchet MS" w:cs="Times New Roman"/>
          <w:color w:val="000000"/>
          <w:lang w:val="ro-RO"/>
        </w:rPr>
        <w:t xml:space="preserve">Măsura contribuie la prioritățile prevăzute la art. 5, Reg. (UE) nr. 1305/2013 - </w:t>
      </w:r>
      <w:r w:rsidRPr="007E1FF1">
        <w:rPr>
          <w:rFonts w:ascii="Trebuchet MS" w:eastAsia="Arial Unicode MS" w:hAnsi="Trebuchet MS"/>
          <w:lang w:val="ro-RO"/>
        </w:rPr>
        <w:t xml:space="preserve">P6. Promovarea incluziunii sociale, a reducerii sărăciei și a dezvoltării economice în zonele rurale </w:t>
      </w:r>
    </w:p>
    <w:p w14:paraId="77A6687A" w14:textId="77777777" w:rsidR="00423F87" w:rsidRPr="007E1FF1" w:rsidRDefault="00423F87" w:rsidP="00423F87">
      <w:pPr>
        <w:spacing w:after="0" w:line="276" w:lineRule="auto"/>
        <w:ind w:firstLine="567"/>
        <w:jc w:val="both"/>
        <w:rPr>
          <w:rFonts w:ascii="Trebuchet MS" w:hAnsi="Trebuchet MS" w:cs="Times New Roman"/>
          <w:color w:val="000000"/>
          <w:lang w:val="ro-RO"/>
        </w:rPr>
      </w:pPr>
      <w:r w:rsidRPr="007E1FF1">
        <w:rPr>
          <w:rFonts w:ascii="Trebuchet MS" w:eastAsia="Arial Unicode MS" w:hAnsi="Trebuchet MS"/>
          <w:lang w:val="ro-RO"/>
        </w:rPr>
        <w:t>Măsura corespunde obiectivelor art.</w:t>
      </w:r>
      <w:r>
        <w:rPr>
          <w:rFonts w:ascii="Trebuchet MS" w:eastAsia="Arial Unicode MS" w:hAnsi="Trebuchet MS"/>
          <w:lang w:val="ro-RO"/>
        </w:rPr>
        <w:t xml:space="preserve"> </w:t>
      </w:r>
      <w:r w:rsidRPr="007E1FF1">
        <w:rPr>
          <w:rFonts w:ascii="Trebuchet MS" w:eastAsia="Arial Unicode MS" w:hAnsi="Trebuchet MS"/>
          <w:lang w:val="ro-RO"/>
        </w:rPr>
        <w:t>20</w:t>
      </w:r>
      <w:r>
        <w:rPr>
          <w:rFonts w:ascii="Trebuchet MS" w:eastAsia="Arial Unicode MS" w:hAnsi="Trebuchet MS"/>
          <w:lang w:val="ro-RO"/>
        </w:rPr>
        <w:t xml:space="preserve"> </w:t>
      </w:r>
      <w:r w:rsidRPr="007E1FF1">
        <w:rPr>
          <w:rFonts w:ascii="Trebuchet MS" w:eastAsia="Arial Unicode MS" w:hAnsi="Trebuchet MS"/>
          <w:lang w:val="ro-RO"/>
        </w:rPr>
        <w:t xml:space="preserve"> – Servicii de bază și reînnoirea satelor în zonele rurale din Reg. (UE)</w:t>
      </w:r>
      <w:r w:rsidRPr="007E1FF1">
        <w:rPr>
          <w:rFonts w:ascii="Trebuchet MS" w:hAnsi="Trebuchet MS" w:cs="Times New Roman"/>
          <w:color w:val="000000"/>
          <w:lang w:val="ro-RO"/>
        </w:rPr>
        <w:t xml:space="preserve"> nr. 1305/2013</w:t>
      </w:r>
      <w:r>
        <w:rPr>
          <w:rFonts w:ascii="Trebuchet MS" w:hAnsi="Trebuchet MS" w:cs="Times New Roman"/>
          <w:color w:val="000000"/>
          <w:lang w:val="ro-RO"/>
        </w:rPr>
        <w:t>, litera b)</w:t>
      </w:r>
    </w:p>
    <w:p w14:paraId="46030D27" w14:textId="77777777" w:rsidR="00423F87" w:rsidRPr="007E1FF1" w:rsidRDefault="00423F87" w:rsidP="00423F87">
      <w:pPr>
        <w:pStyle w:val="Default"/>
        <w:spacing w:line="276" w:lineRule="auto"/>
        <w:ind w:firstLine="567"/>
        <w:jc w:val="both"/>
        <w:rPr>
          <w:rFonts w:ascii="Trebuchet MS" w:eastAsia="Arial Unicode MS" w:hAnsi="Trebuchet MS" w:cstheme="minorBidi"/>
          <w:color w:val="auto"/>
          <w:sz w:val="22"/>
          <w:szCs w:val="22"/>
          <w:lang w:val="ro-RO"/>
        </w:rPr>
      </w:pPr>
      <w:r w:rsidRPr="007E1FF1">
        <w:rPr>
          <w:rFonts w:ascii="Trebuchet MS" w:hAnsi="Trebuchet MS"/>
          <w:sz w:val="22"/>
          <w:szCs w:val="22"/>
          <w:lang w:val="ro-RO"/>
        </w:rPr>
        <w:t xml:space="preserve">Măsura contribuie la Domeniul de intervenție </w:t>
      </w:r>
      <w:r w:rsidRPr="007E1FF1">
        <w:rPr>
          <w:rFonts w:ascii="Trebuchet MS" w:eastAsia="Arial Unicode MS" w:hAnsi="Trebuchet MS" w:cstheme="minorBidi"/>
          <w:color w:val="auto"/>
          <w:sz w:val="22"/>
          <w:szCs w:val="22"/>
          <w:lang w:val="ro-RO"/>
        </w:rPr>
        <w:t xml:space="preserve">6B) Încurajarea dezvoltării locale în zonele rurale </w:t>
      </w:r>
      <w:r w:rsidRPr="007E1FF1">
        <w:rPr>
          <w:rFonts w:ascii="Trebuchet MS" w:eastAsia="Arial Unicode MS" w:hAnsi="Trebuchet MS"/>
          <w:sz w:val="22"/>
          <w:szCs w:val="22"/>
          <w:lang w:val="ro-RO"/>
        </w:rPr>
        <w:t xml:space="preserve">, prevăzut la art. 5, Reg. (UE)  </w:t>
      </w:r>
      <w:r w:rsidRPr="007E1FF1">
        <w:rPr>
          <w:rFonts w:ascii="Trebuchet MS" w:hAnsi="Trebuchet MS"/>
          <w:sz w:val="22"/>
          <w:szCs w:val="22"/>
          <w:lang w:val="ro-RO"/>
        </w:rPr>
        <w:t>nr. 1305/2013.</w:t>
      </w:r>
    </w:p>
    <w:p w14:paraId="7E1C5C51" w14:textId="77777777" w:rsidR="00423F87" w:rsidRPr="007E1FF1" w:rsidRDefault="00423F87" w:rsidP="00423F87">
      <w:pPr>
        <w:spacing w:after="0" w:line="276" w:lineRule="auto"/>
        <w:ind w:firstLine="567"/>
        <w:jc w:val="both"/>
        <w:rPr>
          <w:rFonts w:ascii="Trebuchet MS" w:hAnsi="Trebuchet MS" w:cs="Times New Roman"/>
          <w:lang w:val="ro-RO"/>
        </w:rPr>
      </w:pPr>
      <w:r w:rsidRPr="007E1FF1">
        <w:rPr>
          <w:rFonts w:ascii="Trebuchet MS" w:eastAsia="Arial Unicode MS" w:hAnsi="Trebuchet MS"/>
          <w:lang w:val="ro-RO"/>
        </w:rPr>
        <w:lastRenderedPageBreak/>
        <w:t xml:space="preserve">Măsura contribuie la obiectivele transversale ale </w:t>
      </w:r>
      <w:proofErr w:type="spellStart"/>
      <w:r w:rsidRPr="007E1FF1">
        <w:rPr>
          <w:rFonts w:ascii="Trebuchet MS" w:eastAsia="Arial Unicode MS" w:hAnsi="Trebuchet MS"/>
          <w:lang w:val="ro-RO"/>
        </w:rPr>
        <w:t>Reg</w:t>
      </w:r>
      <w:proofErr w:type="spellEnd"/>
      <w:r w:rsidRPr="007E1FF1">
        <w:rPr>
          <w:rFonts w:ascii="Trebuchet MS" w:eastAsia="Arial Unicode MS" w:hAnsi="Trebuchet MS"/>
          <w:lang w:val="ro-RO"/>
        </w:rPr>
        <w:t xml:space="preserve"> (UE)  </w:t>
      </w:r>
      <w:r w:rsidRPr="007E1FF1">
        <w:rPr>
          <w:rFonts w:ascii="Trebuchet MS" w:hAnsi="Trebuchet MS" w:cs="Times New Roman"/>
          <w:lang w:val="ro-RO"/>
        </w:rPr>
        <w:t>nr. 1305/2013: inovare, mediu</w:t>
      </w:r>
    </w:p>
    <w:p w14:paraId="210E96C0" w14:textId="77777777" w:rsidR="00423F87" w:rsidRPr="007E1FF1" w:rsidRDefault="00423F87" w:rsidP="00423F87">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Sprijinul acordat prin intermediul acestei măsuri va contribui la creșterea calității vieții în mediul rural prin formarea unor generații mai bine pregătite, deschise spre noi oportunități și capabile să aducă inovații și dezvoltare în regiune. Prin proiectele întreprinse se urmărește adoptarea unor soluții de eficiență energetică în scopul reducerii consumului de energie și protejării mediului înconjurător.</w:t>
      </w:r>
    </w:p>
    <w:p w14:paraId="47B9F906" w14:textId="77777777" w:rsidR="00423F87" w:rsidRPr="007E1FF1" w:rsidRDefault="00423F87" w:rsidP="00423F87">
      <w:pPr>
        <w:spacing w:after="0" w:line="276" w:lineRule="auto"/>
        <w:jc w:val="both"/>
        <w:rPr>
          <w:rFonts w:ascii="Trebuchet MS" w:hAnsi="Trebuchet MS"/>
          <w:b/>
          <w:lang w:val="ro-RO"/>
        </w:rPr>
      </w:pPr>
      <w:r w:rsidRPr="007E1FF1">
        <w:rPr>
          <w:rFonts w:ascii="Trebuchet MS" w:hAnsi="Trebuchet MS"/>
          <w:b/>
          <w:lang w:val="ro-RO"/>
        </w:rPr>
        <w:t xml:space="preserve">Complementaritatea cu alte măsuri din SDL: </w:t>
      </w:r>
      <w:r w:rsidRPr="007E1FF1">
        <w:rPr>
          <w:rFonts w:ascii="Trebuchet MS" w:hAnsi="Trebuchet MS"/>
          <w:lang w:val="ro-RO"/>
        </w:rPr>
        <w:t xml:space="preserve">Măsura 1.6B - </w:t>
      </w:r>
      <w:r w:rsidRPr="007E1FF1">
        <w:rPr>
          <w:rFonts w:ascii="Trebuchet MS" w:eastAsia="Arial Unicode MS" w:hAnsi="Trebuchet MS"/>
          <w:lang w:val="ro-RO"/>
        </w:rPr>
        <w:t xml:space="preserve">Dezvoltarea și modernizarea serviciilor sociale în vederea creșterii calității vieții, inclusiv pentru integrarea minorităților locale în regiunea ”Suceava Sud Est” </w:t>
      </w:r>
      <w:r w:rsidRPr="007E1FF1">
        <w:rPr>
          <w:rFonts w:ascii="Trebuchet MS" w:hAnsi="Trebuchet MS"/>
          <w:lang w:val="ro-RO"/>
        </w:rPr>
        <w:t>este complementară cu măs</w:t>
      </w:r>
      <w:r>
        <w:rPr>
          <w:rFonts w:ascii="Trebuchet MS" w:hAnsi="Trebuchet MS"/>
          <w:lang w:val="ro-RO"/>
        </w:rPr>
        <w:t>ura 3</w:t>
      </w:r>
      <w:r w:rsidRPr="007E1FF1">
        <w:rPr>
          <w:rFonts w:ascii="Trebuchet MS" w:hAnsi="Trebuchet MS"/>
          <w:lang w:val="ro-RO"/>
        </w:rPr>
        <w:t xml:space="preserve">.6B - </w:t>
      </w:r>
      <w:r w:rsidRPr="007E1FF1">
        <w:rPr>
          <w:rFonts w:ascii="Trebuchet MS" w:eastAsia="Arial Unicode MS" w:hAnsi="Trebuchet MS"/>
          <w:lang w:val="ro-RO"/>
        </w:rPr>
        <w:t>Dezvoltarea, modernizarea și extinderea infrastructurii și a serviciilor de bază</w:t>
      </w:r>
      <w:r w:rsidRPr="007E1FF1">
        <w:rPr>
          <w:rFonts w:ascii="Trebuchet MS" w:hAnsi="Trebuchet MS"/>
          <w:lang w:val="ro-RO"/>
        </w:rPr>
        <w:t xml:space="preserve"> , </w:t>
      </w:r>
      <w:proofErr w:type="spellStart"/>
      <w:r w:rsidRPr="007E1FF1">
        <w:rPr>
          <w:rFonts w:ascii="Trebuchet MS" w:hAnsi="Trebuchet MS"/>
          <w:lang w:val="ro-RO"/>
        </w:rPr>
        <w:t>adresându-se</w:t>
      </w:r>
      <w:proofErr w:type="spellEnd"/>
      <w:r w:rsidRPr="007E1FF1">
        <w:rPr>
          <w:rFonts w:ascii="Trebuchet MS" w:hAnsi="Trebuchet MS"/>
          <w:lang w:val="ro-RO"/>
        </w:rPr>
        <w:t xml:space="preserve"> acelorași categorii de beneficiari </w:t>
      </w:r>
    </w:p>
    <w:p w14:paraId="44933AA3" w14:textId="77777777" w:rsidR="00423F87" w:rsidRPr="0020615E" w:rsidRDefault="00423F87" w:rsidP="00423F87">
      <w:pPr>
        <w:spacing w:after="0" w:line="276" w:lineRule="auto"/>
        <w:jc w:val="both"/>
        <w:rPr>
          <w:rFonts w:ascii="Trebuchet MS" w:eastAsia="Arial Unicode MS" w:hAnsi="Trebuchet MS"/>
          <w:lang w:val="ro-RO"/>
        </w:rPr>
      </w:pPr>
      <w:r w:rsidRPr="007E1FF1">
        <w:rPr>
          <w:rFonts w:ascii="Trebuchet MS" w:hAnsi="Trebuchet MS"/>
          <w:b/>
          <w:lang w:val="ro-RO"/>
        </w:rPr>
        <w:t xml:space="preserve">Sinergia cu alte măsuri din SDL: </w:t>
      </w:r>
      <w:r w:rsidRPr="007E1FF1">
        <w:rPr>
          <w:rFonts w:ascii="Trebuchet MS" w:hAnsi="Trebuchet MS"/>
          <w:lang w:val="ro-RO"/>
        </w:rPr>
        <w:t xml:space="preserve">Măsura 1.6B - </w:t>
      </w:r>
      <w:r w:rsidRPr="007E1FF1">
        <w:rPr>
          <w:rFonts w:ascii="Trebuchet MS" w:eastAsia="Arial Unicode MS" w:hAnsi="Trebuchet MS"/>
          <w:lang w:val="ro-RO"/>
        </w:rPr>
        <w:t xml:space="preserve">1.Dezvoltarea și modernizarea serviciilor sociale în vederea creșterii calității vieții, inclusiv pentru integrarea minorităților locale în regiunea ”Suceava Sud Est” </w:t>
      </w:r>
      <w:r w:rsidRPr="007E1FF1">
        <w:rPr>
          <w:rFonts w:ascii="Trebuchet MS" w:hAnsi="Trebuchet MS"/>
          <w:lang w:val="ro-RO"/>
        </w:rPr>
        <w:t xml:space="preserve">contribuie la prioritatea </w:t>
      </w:r>
      <w:r w:rsidRPr="007E1FF1">
        <w:rPr>
          <w:rFonts w:ascii="Trebuchet MS" w:eastAsia="Arial Unicode MS" w:hAnsi="Trebuchet MS"/>
          <w:lang w:val="ro-RO"/>
        </w:rPr>
        <w:t xml:space="preserve">P6- Promovarea incluziunii sociale, a reducerii sărăciei și a dezvoltării economice în zonele rurale împreună cu măsurile </w:t>
      </w:r>
      <w:r>
        <w:rPr>
          <w:rFonts w:ascii="Trebuchet MS" w:eastAsia="Arial Unicode MS" w:hAnsi="Trebuchet MS"/>
          <w:lang w:val="ro-RO"/>
        </w:rPr>
        <w:t>M2</w:t>
      </w:r>
      <w:r w:rsidRPr="007E1FF1">
        <w:rPr>
          <w:rFonts w:ascii="Trebuchet MS" w:eastAsia="Arial Unicode MS" w:hAnsi="Trebuchet MS"/>
          <w:lang w:val="ro-RO"/>
        </w:rPr>
        <w:t>.6A -</w:t>
      </w:r>
      <w:r w:rsidRPr="007E1FF1">
        <w:rPr>
          <w:rFonts w:ascii="Trebuchet MS" w:eastAsia="Arial Unicode MS" w:hAnsi="Trebuchet MS"/>
          <w:color w:val="FF0000"/>
          <w:lang w:val="ro-RO"/>
        </w:rPr>
        <w:t xml:space="preserve"> </w:t>
      </w:r>
      <w:r w:rsidRPr="007E1FF1">
        <w:rPr>
          <w:rFonts w:ascii="Trebuchet MS" w:eastAsia="Arial Unicode MS" w:hAnsi="Trebuchet MS"/>
          <w:lang w:val="ro-RO"/>
        </w:rPr>
        <w:t>Sprijin pentru crearea sau dezvoltar</w:t>
      </w:r>
      <w:r>
        <w:rPr>
          <w:rFonts w:ascii="Trebuchet MS" w:eastAsia="Arial Unicode MS" w:hAnsi="Trebuchet MS"/>
          <w:lang w:val="ro-RO"/>
        </w:rPr>
        <w:t>ea de activități non agricole, M3.</w:t>
      </w:r>
      <w:r w:rsidRPr="007E1FF1">
        <w:rPr>
          <w:rFonts w:ascii="Trebuchet MS" w:eastAsia="Arial Unicode MS" w:hAnsi="Trebuchet MS"/>
          <w:lang w:val="ro-RO"/>
        </w:rPr>
        <w:t>6B - Dezvoltarea, modernizarea și extinderea infrastructurii și a serviciilor de bază.</w:t>
      </w:r>
    </w:p>
    <w:p w14:paraId="5F3D68CA" w14:textId="77777777" w:rsidR="00423F87" w:rsidRDefault="00423F87" w:rsidP="00423F87">
      <w:pPr>
        <w:spacing w:after="0" w:line="276" w:lineRule="auto"/>
        <w:jc w:val="both"/>
        <w:rPr>
          <w:rFonts w:ascii="Trebuchet MS" w:hAnsi="Trebuchet MS"/>
          <w:b/>
          <w:lang w:val="ro-RO"/>
        </w:rPr>
      </w:pPr>
    </w:p>
    <w:p w14:paraId="51E9E499" w14:textId="77777777" w:rsidR="00423F87" w:rsidRPr="007E1FF1" w:rsidRDefault="00423F87" w:rsidP="00423F87">
      <w:pPr>
        <w:spacing w:after="0" w:line="276" w:lineRule="auto"/>
        <w:jc w:val="both"/>
        <w:rPr>
          <w:rFonts w:ascii="Trebuchet MS" w:hAnsi="Trebuchet MS"/>
          <w:b/>
          <w:lang w:val="ro-RO"/>
        </w:rPr>
      </w:pPr>
      <w:r w:rsidRPr="007E1FF1">
        <w:rPr>
          <w:rFonts w:ascii="Trebuchet MS" w:hAnsi="Trebuchet MS"/>
          <w:b/>
          <w:lang w:val="ro-RO"/>
        </w:rPr>
        <w:t>2. Valoarea adăugată a măsurii</w:t>
      </w:r>
    </w:p>
    <w:p w14:paraId="14F3ABE9" w14:textId="77777777" w:rsidR="00423F87" w:rsidRPr="007E1FF1" w:rsidRDefault="00423F87" w:rsidP="00423F87">
      <w:pPr>
        <w:spacing w:after="0" w:line="276" w:lineRule="auto"/>
        <w:ind w:firstLine="567"/>
        <w:jc w:val="both"/>
        <w:rPr>
          <w:rFonts w:ascii="Trebuchet MS" w:hAnsi="Trebuchet MS"/>
          <w:lang w:val="ro-RO"/>
        </w:rPr>
      </w:pPr>
      <w:r w:rsidRPr="007E1FF1">
        <w:rPr>
          <w:rFonts w:ascii="Trebuchet MS" w:hAnsi="Trebuchet MS"/>
          <w:lang w:val="ro-RO"/>
        </w:rPr>
        <w:t xml:space="preserve">Valoarea adăugată a măsurii constă în dezvoltarea infrastructurii sociale la nivelul regiunii contribuind astfel la o dezvoltare economică și socială durabilă a teritoriului ”Suceava Sud Est”, prin furnizarea de servicii ce țin de îngrijirea </w:t>
      </w:r>
      <w:proofErr w:type="spellStart"/>
      <w:r w:rsidRPr="007E1FF1">
        <w:rPr>
          <w:rFonts w:ascii="Trebuchet MS" w:hAnsi="Trebuchet MS"/>
          <w:lang w:val="ro-RO"/>
        </w:rPr>
        <w:t>antepreșcolarilor</w:t>
      </w:r>
      <w:proofErr w:type="spellEnd"/>
      <w:r w:rsidRPr="007E1FF1">
        <w:rPr>
          <w:rFonts w:ascii="Trebuchet MS" w:hAnsi="Trebuchet MS"/>
          <w:lang w:val="ro-RO"/>
        </w:rPr>
        <w:t xml:space="preserve"> și școlarilor în centre specializate.  De asemenea prin sprijinirea minorităților etnice din regiune, în special a minorității rome, va contribui la dezvoltarea echilibrată a regiunii, ținându-se cont de necesităților tuturor locuitorilor.  Se urmărește astfel creșterea nivelului de trai al comunității, prin contribuția la formarea unor generații de tineri bine pregătiți care vor avea o capacitate de adaptare crescută la provocările vieții actuale, și prin sprijinirea integrării minorităților în societate, prin reducerea abandonului școlar. Măsura răspunde nevoilor identificate în analiza SWOT ce țin de inexistența unor structuri de îngrijire a </w:t>
      </w:r>
      <w:proofErr w:type="spellStart"/>
      <w:r w:rsidRPr="007E1FF1">
        <w:rPr>
          <w:rFonts w:ascii="Trebuchet MS" w:hAnsi="Trebuchet MS"/>
          <w:lang w:val="ro-RO"/>
        </w:rPr>
        <w:t>antepreșcolarilor</w:t>
      </w:r>
      <w:proofErr w:type="spellEnd"/>
      <w:r w:rsidRPr="007E1FF1">
        <w:rPr>
          <w:rFonts w:ascii="Trebuchet MS" w:hAnsi="Trebuchet MS"/>
          <w:lang w:val="ro-RO"/>
        </w:rPr>
        <w:t xml:space="preserve"> și școlarilor, și inexistența unor măsuri coerente de sprijinire a minorităților din regiune, capacitate redusă de a furniza serviciilor sociale specializate, nivel scăzut al calității vieții. </w:t>
      </w:r>
    </w:p>
    <w:p w14:paraId="6316B374" w14:textId="77777777" w:rsidR="00423F87" w:rsidRPr="007E1FF1" w:rsidRDefault="00423F87" w:rsidP="00423F87">
      <w:pPr>
        <w:spacing w:after="0" w:line="276" w:lineRule="auto"/>
        <w:ind w:firstLine="567"/>
        <w:jc w:val="both"/>
        <w:rPr>
          <w:rFonts w:ascii="Trebuchet MS" w:hAnsi="Trebuchet MS"/>
          <w:lang w:val="ro-RO"/>
        </w:rPr>
      </w:pPr>
      <w:r w:rsidRPr="007E1FF1">
        <w:rPr>
          <w:rFonts w:ascii="Trebuchet MS" w:hAnsi="Trebuchet MS"/>
          <w:lang w:val="ro-RO"/>
        </w:rPr>
        <w:t xml:space="preserve">Prin implementarea acestei măsuri se urmărește realizarea unor proiecte de utilitate publică ce se așteaptă să aibă un impact social ridicat la nivelul comunității, care ulterior să se concretizeze în dezvoltarea regiunii din toate punctele de vedere. </w:t>
      </w:r>
    </w:p>
    <w:p w14:paraId="78EF509D" w14:textId="77777777" w:rsidR="00423F87" w:rsidRPr="007E1FF1" w:rsidRDefault="00423F87" w:rsidP="00423F87">
      <w:pPr>
        <w:autoSpaceDE w:val="0"/>
        <w:autoSpaceDN w:val="0"/>
        <w:adjustRightInd w:val="0"/>
        <w:spacing w:after="0" w:line="276" w:lineRule="auto"/>
        <w:jc w:val="both"/>
        <w:rPr>
          <w:rFonts w:ascii="Trebuchet MS" w:eastAsia="Arial Unicode MS" w:hAnsi="Trebuchet MS"/>
          <w:b/>
          <w:lang w:val="ro-RO"/>
        </w:rPr>
      </w:pPr>
    </w:p>
    <w:p w14:paraId="0FF49152" w14:textId="77777777" w:rsidR="00423F87" w:rsidRPr="007E1FF1" w:rsidRDefault="00423F87" w:rsidP="00423F87">
      <w:pPr>
        <w:autoSpaceDE w:val="0"/>
        <w:autoSpaceDN w:val="0"/>
        <w:adjustRightInd w:val="0"/>
        <w:spacing w:after="0" w:line="276" w:lineRule="auto"/>
        <w:jc w:val="both"/>
        <w:rPr>
          <w:rFonts w:ascii="Trebuchet MS" w:eastAsia="Arial Unicode MS" w:hAnsi="Trebuchet MS"/>
          <w:b/>
          <w:lang w:val="ro-RO"/>
        </w:rPr>
      </w:pPr>
      <w:r w:rsidRPr="007E1FF1">
        <w:rPr>
          <w:rFonts w:ascii="Trebuchet MS" w:eastAsia="Arial Unicode MS" w:hAnsi="Trebuchet MS"/>
          <w:b/>
          <w:lang w:val="ro-RO"/>
        </w:rPr>
        <w:t>3. Trimiteri la alte acte legislative</w:t>
      </w:r>
    </w:p>
    <w:p w14:paraId="3477BB0D" w14:textId="77777777" w:rsidR="00423F87" w:rsidRDefault="00423F87" w:rsidP="00423F87">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 xml:space="preserve">Legislație UE </w:t>
      </w:r>
      <w:r>
        <w:rPr>
          <w:rFonts w:ascii="Trebuchet MS" w:hAnsi="Trebuchet MS"/>
          <w:b/>
          <w:lang w:val="ro-RO"/>
        </w:rPr>
        <w:t xml:space="preserve">R(UE) nr. 1305/2013 </w:t>
      </w:r>
      <w:r>
        <w:rPr>
          <w:rFonts w:ascii="Trebuchet MS" w:hAnsi="Trebuchet MS"/>
          <w:lang w:val="ro-RO"/>
        </w:rPr>
        <w:t xml:space="preserve">privind sprijinul pentru dezvoltare rurală acordat din FEADR și de introducere a unor </w:t>
      </w:r>
      <w:proofErr w:type="spellStart"/>
      <w:r>
        <w:rPr>
          <w:rFonts w:ascii="Trebuchet MS" w:hAnsi="Trebuchet MS"/>
          <w:lang w:val="ro-RO"/>
        </w:rPr>
        <w:t>dispozitii</w:t>
      </w:r>
      <w:proofErr w:type="spellEnd"/>
      <w:r>
        <w:rPr>
          <w:rFonts w:ascii="Trebuchet MS" w:hAnsi="Trebuchet MS"/>
          <w:lang w:val="ro-RO"/>
        </w:rPr>
        <w:t xml:space="preserve"> tranzitorii</w:t>
      </w:r>
    </w:p>
    <w:p w14:paraId="704FA767" w14:textId="77777777" w:rsidR="00423F87" w:rsidRPr="00E9275D" w:rsidRDefault="00423F87" w:rsidP="00423F87">
      <w:pPr>
        <w:autoSpaceDE w:val="0"/>
        <w:autoSpaceDN w:val="0"/>
        <w:adjustRightInd w:val="0"/>
        <w:spacing w:after="0" w:line="276" w:lineRule="auto"/>
        <w:ind w:firstLine="720"/>
        <w:jc w:val="both"/>
        <w:rPr>
          <w:rFonts w:ascii="Trebuchet MS" w:hAnsi="Trebuchet MS"/>
          <w:lang w:val="ro-RO"/>
        </w:rPr>
      </w:pPr>
      <w:r>
        <w:rPr>
          <w:rFonts w:ascii="Trebuchet MS" w:hAnsi="Trebuchet MS"/>
          <w:b/>
          <w:lang w:val="ro-RO"/>
        </w:rPr>
        <w:t xml:space="preserve">R(UE) nr. 807/2014 </w:t>
      </w:r>
      <w:r>
        <w:rPr>
          <w:rFonts w:ascii="Trebuchet MS" w:hAnsi="Trebuchet MS"/>
          <w:lang w:val="ro-RO"/>
        </w:rPr>
        <w:t>de completare a R(UE) 1305/2013</w:t>
      </w:r>
    </w:p>
    <w:p w14:paraId="3AD617C6"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Directiva 2000/60/CE</w:t>
      </w:r>
      <w:r w:rsidRPr="007E1FF1">
        <w:rPr>
          <w:rFonts w:ascii="Trebuchet MS" w:hAnsi="Trebuchet MS"/>
          <w:lang w:val="ro-RO"/>
        </w:rPr>
        <w:t xml:space="preserve"> a </w:t>
      </w:r>
      <w:proofErr w:type="spellStart"/>
      <w:r w:rsidRPr="007E1FF1">
        <w:rPr>
          <w:rFonts w:ascii="Trebuchet MS" w:hAnsi="Trebuchet MS"/>
          <w:lang w:val="ro-RO"/>
        </w:rPr>
        <w:t>Parla</w:t>
      </w:r>
      <w:proofErr w:type="spellEnd"/>
      <w:r>
        <w:rPr>
          <w:rFonts w:ascii="Trebuchet MS" w:hAnsi="Trebuchet MS"/>
          <w:lang w:val="ro-RO"/>
        </w:rPr>
        <w:t xml:space="preserve"> </w:t>
      </w:r>
      <w:proofErr w:type="spellStart"/>
      <w:r w:rsidRPr="007E1FF1">
        <w:rPr>
          <w:rFonts w:ascii="Trebuchet MS" w:hAnsi="Trebuchet MS"/>
          <w:lang w:val="ro-RO"/>
        </w:rPr>
        <w:t>mentului</w:t>
      </w:r>
      <w:proofErr w:type="spellEnd"/>
      <w:r w:rsidRPr="007E1FF1">
        <w:rPr>
          <w:rFonts w:ascii="Trebuchet MS" w:hAnsi="Trebuchet MS"/>
          <w:lang w:val="ro-RO"/>
        </w:rPr>
        <w:t xml:space="preserve"> European </w:t>
      </w:r>
      <w:proofErr w:type="spellStart"/>
      <w:r w:rsidRPr="007E1FF1">
        <w:rPr>
          <w:rFonts w:ascii="Trebuchet MS" w:hAnsi="Trebuchet MS"/>
          <w:lang w:val="ro-RO"/>
        </w:rPr>
        <w:t>şi</w:t>
      </w:r>
      <w:proofErr w:type="spellEnd"/>
      <w:r w:rsidRPr="007E1FF1">
        <w:rPr>
          <w:rFonts w:ascii="Trebuchet MS" w:hAnsi="Trebuchet MS"/>
          <w:lang w:val="ro-RO"/>
        </w:rPr>
        <w:t xml:space="preserve"> a Consiliului din 23 octombrie 2000 </w:t>
      </w:r>
    </w:p>
    <w:p w14:paraId="425ADC6C"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Pr>
          <w:rFonts w:ascii="Trebuchet MS" w:hAnsi="Trebuchet MS"/>
          <w:b/>
          <w:lang w:val="ro-RO"/>
        </w:rPr>
        <w:t xml:space="preserve"> </w:t>
      </w:r>
    </w:p>
    <w:p w14:paraId="32C6FEBE"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Pr>
          <w:rFonts w:ascii="Trebuchet MS" w:hAnsi="Trebuchet MS"/>
          <w:b/>
          <w:lang w:val="ro-RO"/>
        </w:rPr>
        <w:t xml:space="preserve"> </w:t>
      </w:r>
    </w:p>
    <w:p w14:paraId="17277AE5"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Pr>
          <w:rFonts w:ascii="Trebuchet MS" w:hAnsi="Trebuchet MS"/>
          <w:b/>
          <w:lang w:val="ro-RO"/>
        </w:rPr>
        <w:t xml:space="preserve"> </w:t>
      </w:r>
    </w:p>
    <w:p w14:paraId="60A25BB0" w14:textId="77777777" w:rsidR="00423F87" w:rsidRPr="007E1FF1" w:rsidRDefault="00423F87" w:rsidP="00423F87">
      <w:pPr>
        <w:pStyle w:val="Default"/>
        <w:spacing w:line="276" w:lineRule="auto"/>
        <w:ind w:firstLine="720"/>
        <w:jc w:val="both"/>
        <w:rPr>
          <w:rFonts w:ascii="Trebuchet MS" w:hAnsi="Trebuchet MS" w:cstheme="minorBidi"/>
          <w:color w:val="auto"/>
          <w:sz w:val="22"/>
          <w:szCs w:val="22"/>
          <w:lang w:val="ro-RO"/>
        </w:rPr>
      </w:pPr>
      <w:r w:rsidRPr="007E1FF1">
        <w:rPr>
          <w:rFonts w:ascii="Trebuchet MS" w:hAnsi="Trebuchet MS" w:cstheme="minorBidi"/>
          <w:b/>
          <w:color w:val="auto"/>
          <w:sz w:val="22"/>
          <w:szCs w:val="22"/>
          <w:lang w:val="ro-RO"/>
        </w:rPr>
        <w:lastRenderedPageBreak/>
        <w:t>R(UE) nr. 1303/2013</w:t>
      </w:r>
      <w:r w:rsidRPr="007E1FF1">
        <w:rPr>
          <w:rFonts w:ascii="Trebuchet MS" w:hAnsi="Trebuchet MS" w:cstheme="minorBidi"/>
          <w:color w:val="auto"/>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14:paraId="4FA44721"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R (UE) nr. 480/2014</w:t>
      </w:r>
      <w:r w:rsidRPr="007E1FF1">
        <w:rPr>
          <w:rFonts w:ascii="Trebuchet MS" w:hAnsi="Trebuchet MS"/>
          <w:lang w:val="ro-RO"/>
        </w:rPr>
        <w:t xml:space="preserve"> de completare a R (UE) nr. 1303/2013 </w:t>
      </w:r>
    </w:p>
    <w:p w14:paraId="6C498ECF"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R (UE) nr. 808/2014</w:t>
      </w:r>
      <w:r w:rsidRPr="007E1FF1">
        <w:rPr>
          <w:rFonts w:ascii="Trebuchet MS" w:hAnsi="Trebuchet MS"/>
          <w:lang w:val="ro-RO"/>
        </w:rPr>
        <w:t xml:space="preserve"> de stabilire a normelor de aplicare a R (UE) Nr. 1305/2013 </w:t>
      </w:r>
    </w:p>
    <w:p w14:paraId="44B43B1A" w14:textId="4AB5DAEF" w:rsidR="00423F87" w:rsidRPr="00423F87" w:rsidRDefault="00423F87" w:rsidP="00423F87">
      <w:pPr>
        <w:autoSpaceDE w:val="0"/>
        <w:autoSpaceDN w:val="0"/>
        <w:adjustRightInd w:val="0"/>
        <w:spacing w:after="0" w:line="276" w:lineRule="auto"/>
        <w:jc w:val="both"/>
        <w:rPr>
          <w:rFonts w:ascii="Trebuchet MS" w:hAnsi="Trebuchet MS"/>
          <w:lang w:val="ro-RO"/>
        </w:rPr>
      </w:pPr>
      <w:r w:rsidRPr="007E1FF1">
        <w:rPr>
          <w:rFonts w:ascii="Trebuchet MS" w:hAnsi="Trebuchet MS"/>
          <w:lang w:val="ro-RO"/>
        </w:rPr>
        <w:t xml:space="preserve">Legislație Națională </w:t>
      </w:r>
    </w:p>
    <w:p w14:paraId="514C27EA" w14:textId="77777777" w:rsidR="00423F87" w:rsidRDefault="00423F87" w:rsidP="00423F87">
      <w:pPr>
        <w:autoSpaceDE w:val="0"/>
        <w:autoSpaceDN w:val="0"/>
        <w:adjustRightInd w:val="0"/>
        <w:spacing w:after="0" w:line="276" w:lineRule="auto"/>
        <w:ind w:firstLine="709"/>
        <w:jc w:val="both"/>
        <w:rPr>
          <w:rFonts w:ascii="Trebuchet MS" w:hAnsi="Trebuchet MS"/>
          <w:lang w:val="ro-RO"/>
        </w:rPr>
      </w:pPr>
      <w:r>
        <w:rPr>
          <w:rFonts w:ascii="Trebuchet MS" w:hAnsi="Trebuchet MS"/>
          <w:lang w:val="ro-RO"/>
        </w:rPr>
        <w:t xml:space="preserve">HG 226/2015 privind stabilirea cadrului general de implementare a măsurilor programului național de dezvoltare rurală cofinanțate din FEADR și de la bugetul de stat cu modificările și </w:t>
      </w:r>
      <w:proofErr w:type="spellStart"/>
      <w:r>
        <w:rPr>
          <w:rFonts w:ascii="Trebuchet MS" w:hAnsi="Trebuchet MS"/>
          <w:lang w:val="ro-RO"/>
        </w:rPr>
        <w:t>completarile</w:t>
      </w:r>
      <w:proofErr w:type="spellEnd"/>
      <w:r>
        <w:rPr>
          <w:rFonts w:ascii="Trebuchet MS" w:hAnsi="Trebuchet MS"/>
          <w:lang w:val="ro-RO"/>
        </w:rPr>
        <w:t xml:space="preserve"> ulterioare</w:t>
      </w:r>
    </w:p>
    <w:p w14:paraId="71A4232E" w14:textId="77777777" w:rsidR="00423F87" w:rsidRPr="007E1FF1" w:rsidRDefault="00423F87" w:rsidP="00423F87">
      <w:pPr>
        <w:autoSpaceDE w:val="0"/>
        <w:autoSpaceDN w:val="0"/>
        <w:adjustRightInd w:val="0"/>
        <w:spacing w:after="0" w:line="276" w:lineRule="auto"/>
        <w:ind w:firstLine="709"/>
        <w:jc w:val="both"/>
        <w:rPr>
          <w:rFonts w:ascii="Trebuchet MS" w:hAnsi="Trebuchet MS"/>
          <w:lang w:val="ro-RO"/>
        </w:rPr>
      </w:pPr>
      <w:r>
        <w:rPr>
          <w:rFonts w:ascii="Trebuchet MS" w:hAnsi="Trebuchet MS"/>
          <w:lang w:val="ro-RO"/>
        </w:rPr>
        <w:t xml:space="preserve">Ordin MADR nr. 107/24,04,2017 pentru aprobarea schemei de ajutor de </w:t>
      </w:r>
      <w:proofErr w:type="spellStart"/>
      <w:r>
        <w:rPr>
          <w:rFonts w:ascii="Trebuchet MS" w:hAnsi="Trebuchet MS"/>
          <w:lang w:val="ro-RO"/>
        </w:rPr>
        <w:t>minimis</w:t>
      </w:r>
      <w:proofErr w:type="spellEnd"/>
      <w:r>
        <w:rPr>
          <w:rFonts w:ascii="Trebuchet MS" w:hAnsi="Trebuchet MS"/>
          <w:lang w:val="ro-RO"/>
        </w:rPr>
        <w:t xml:space="preserve"> ” Sprijin pentru implementarea acțiunilor în cadrul strategiei de dezvoltare locală”</w:t>
      </w:r>
    </w:p>
    <w:p w14:paraId="40E6A07C"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Legea nr. 263/2007</w:t>
      </w:r>
      <w:r w:rsidRPr="007E1FF1">
        <w:rPr>
          <w:rFonts w:ascii="Trebuchet MS" w:hAnsi="Trebuchet MS"/>
          <w:lang w:val="ro-RO"/>
        </w:rPr>
        <w:t xml:space="preserve"> privind </w:t>
      </w:r>
      <w:proofErr w:type="spellStart"/>
      <w:r w:rsidRPr="007E1FF1">
        <w:rPr>
          <w:rFonts w:ascii="Trebuchet MS" w:hAnsi="Trebuchet MS"/>
          <w:lang w:val="ro-RO"/>
        </w:rPr>
        <w:t>înfiinţarea</w:t>
      </w:r>
      <w:proofErr w:type="spellEnd"/>
      <w:r w:rsidRPr="007E1FF1">
        <w:rPr>
          <w:rFonts w:ascii="Trebuchet MS" w:hAnsi="Trebuchet MS"/>
          <w:lang w:val="ro-RO"/>
        </w:rPr>
        <w:t xml:space="preserve">, organizarea </w:t>
      </w:r>
      <w:proofErr w:type="spellStart"/>
      <w:r w:rsidRPr="007E1FF1">
        <w:rPr>
          <w:rFonts w:ascii="Trebuchet MS" w:hAnsi="Trebuchet MS"/>
          <w:lang w:val="ro-RO"/>
        </w:rPr>
        <w:t>şi</w:t>
      </w:r>
      <w:proofErr w:type="spellEnd"/>
      <w:r w:rsidRPr="007E1FF1">
        <w:rPr>
          <w:rFonts w:ascii="Trebuchet MS" w:hAnsi="Trebuchet MS"/>
          <w:lang w:val="ro-RO"/>
        </w:rPr>
        <w:t xml:space="preserve"> </w:t>
      </w:r>
      <w:proofErr w:type="spellStart"/>
      <w:r w:rsidRPr="007E1FF1">
        <w:rPr>
          <w:rFonts w:ascii="Trebuchet MS" w:hAnsi="Trebuchet MS"/>
          <w:lang w:val="ro-RO"/>
        </w:rPr>
        <w:t>funcţionarea</w:t>
      </w:r>
      <w:proofErr w:type="spellEnd"/>
      <w:r w:rsidRPr="007E1FF1">
        <w:rPr>
          <w:rFonts w:ascii="Trebuchet MS" w:hAnsi="Trebuchet MS"/>
          <w:lang w:val="ro-RO"/>
        </w:rPr>
        <w:t xml:space="preserve"> </w:t>
      </w:r>
      <w:proofErr w:type="spellStart"/>
      <w:r w:rsidRPr="007E1FF1">
        <w:rPr>
          <w:rFonts w:ascii="Trebuchet MS" w:hAnsi="Trebuchet MS"/>
          <w:lang w:val="ro-RO"/>
        </w:rPr>
        <w:t>creşelor</w:t>
      </w:r>
      <w:proofErr w:type="spellEnd"/>
      <w:r w:rsidRPr="007E1FF1">
        <w:rPr>
          <w:rFonts w:ascii="Trebuchet MS" w:hAnsi="Trebuchet MS"/>
          <w:lang w:val="ro-RO"/>
        </w:rPr>
        <w:t xml:space="preserve">; </w:t>
      </w:r>
    </w:p>
    <w:p w14:paraId="6AA789CA" w14:textId="77777777" w:rsidR="00423F87" w:rsidRDefault="00423F87" w:rsidP="00423F87">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Legea nr. 215/2001</w:t>
      </w:r>
      <w:r w:rsidRPr="007E1FF1">
        <w:rPr>
          <w:rFonts w:ascii="Trebuchet MS" w:hAnsi="Trebuchet MS"/>
          <w:lang w:val="ro-RO"/>
        </w:rPr>
        <w:t xml:space="preserve"> a administrației publice locale - republicată, cu modificările și completările ulterioare; </w:t>
      </w:r>
    </w:p>
    <w:p w14:paraId="385DF4EE" w14:textId="77777777" w:rsidR="00423F87" w:rsidRPr="00B04111" w:rsidRDefault="00423F87" w:rsidP="00423F87">
      <w:pPr>
        <w:autoSpaceDE w:val="0"/>
        <w:autoSpaceDN w:val="0"/>
        <w:adjustRightInd w:val="0"/>
        <w:spacing w:after="0" w:line="240" w:lineRule="auto"/>
        <w:ind w:firstLine="709"/>
        <w:rPr>
          <w:rFonts w:ascii="Trebuchet MS" w:hAnsi="Trebuchet MS" w:cs="TrebuchetMS"/>
          <w:sz w:val="24"/>
          <w:szCs w:val="24"/>
          <w:lang w:val="ro-RO"/>
        </w:rPr>
      </w:pPr>
      <w:r w:rsidRPr="00B04111">
        <w:rPr>
          <w:rFonts w:ascii="Trebuchet MS" w:hAnsi="Trebuchet MS" w:cs="TrebuchetMS"/>
          <w:sz w:val="24"/>
          <w:szCs w:val="24"/>
          <w:lang w:val="ro-RO"/>
        </w:rPr>
        <w:t>Legea asistenței sociale nr. 292 din 2011</w:t>
      </w:r>
    </w:p>
    <w:p w14:paraId="5BE8103F" w14:textId="43A81000" w:rsidR="00423F87" w:rsidRPr="00423F87" w:rsidRDefault="00423F87" w:rsidP="00423F87">
      <w:pPr>
        <w:autoSpaceDE w:val="0"/>
        <w:autoSpaceDN w:val="0"/>
        <w:adjustRightInd w:val="0"/>
        <w:spacing w:after="0" w:line="276" w:lineRule="auto"/>
        <w:ind w:firstLine="720"/>
        <w:jc w:val="both"/>
        <w:rPr>
          <w:rFonts w:ascii="Trebuchet MS" w:hAnsi="Trebuchet MS"/>
          <w:sz w:val="24"/>
          <w:szCs w:val="24"/>
          <w:lang w:val="ro-RO"/>
        </w:rPr>
      </w:pPr>
      <w:r w:rsidRPr="00B04111">
        <w:rPr>
          <w:rFonts w:ascii="Trebuchet MS" w:hAnsi="Trebuchet MS" w:cs="TrebuchetMS"/>
          <w:sz w:val="24"/>
          <w:szCs w:val="24"/>
          <w:lang w:val="ro-RO"/>
        </w:rPr>
        <w:t>Legea nr. 219 din 23 iulie 2015 privind economia socială</w:t>
      </w:r>
    </w:p>
    <w:p w14:paraId="70C415ED"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Legea nr 489/2006</w:t>
      </w:r>
      <w:r w:rsidRPr="007E1FF1">
        <w:rPr>
          <w:rFonts w:ascii="Trebuchet MS" w:hAnsi="Trebuchet MS"/>
          <w:lang w:val="ro-RO"/>
        </w:rPr>
        <w:t xml:space="preserve"> privind libertatea religiei și regimul general al cultelor – republicată, cu modificările și completările ulterioare; </w:t>
      </w:r>
    </w:p>
    <w:p w14:paraId="2D8A2B85" w14:textId="77777777" w:rsidR="00423F87" w:rsidRPr="007E1FF1" w:rsidRDefault="00423F87" w:rsidP="00423F87">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Hotărârea de Guvern nr 26/2000</w:t>
      </w:r>
      <w:r w:rsidRPr="007E1FF1">
        <w:rPr>
          <w:rFonts w:ascii="Trebuchet MS" w:hAnsi="Trebuchet MS"/>
          <w:lang w:val="ro-RO"/>
        </w:rPr>
        <w:t xml:space="preserve"> cu privire la asociații și fundații, cu modificările și completările ulterioare; </w:t>
      </w:r>
    </w:p>
    <w:p w14:paraId="28B46210" w14:textId="77777777" w:rsidR="00423F87" w:rsidRPr="007E1FF1" w:rsidRDefault="00423F87" w:rsidP="00423F87">
      <w:pPr>
        <w:spacing w:after="0" w:line="276" w:lineRule="auto"/>
        <w:jc w:val="both"/>
        <w:rPr>
          <w:rFonts w:ascii="Trebuchet MS" w:eastAsia="Arial Unicode MS" w:hAnsi="Trebuchet MS"/>
          <w:lang w:val="ro-RO"/>
        </w:rPr>
      </w:pPr>
    </w:p>
    <w:p w14:paraId="2B22C400" w14:textId="77777777" w:rsidR="00423F87" w:rsidRPr="007E1FF1" w:rsidRDefault="00423F87" w:rsidP="00423F87">
      <w:pPr>
        <w:spacing w:after="0" w:line="276" w:lineRule="auto"/>
        <w:jc w:val="both"/>
        <w:rPr>
          <w:rFonts w:ascii="Trebuchet MS" w:eastAsia="Arial Unicode MS" w:hAnsi="Trebuchet MS"/>
          <w:lang w:val="ro-RO"/>
        </w:rPr>
      </w:pPr>
      <w:r w:rsidRPr="007E1FF1">
        <w:rPr>
          <w:rFonts w:ascii="Trebuchet MS" w:eastAsia="Arial Unicode MS" w:hAnsi="Trebuchet MS"/>
          <w:b/>
          <w:lang w:val="ro-RO"/>
        </w:rPr>
        <w:t>4.</w:t>
      </w:r>
      <w:r w:rsidRPr="007E1FF1">
        <w:rPr>
          <w:rFonts w:ascii="Trebuchet MS" w:eastAsia="Arial Unicode MS" w:hAnsi="Trebuchet MS"/>
          <w:lang w:val="ro-RO"/>
        </w:rPr>
        <w:t xml:space="preserve"> </w:t>
      </w:r>
      <w:r w:rsidRPr="007E1FF1">
        <w:rPr>
          <w:rFonts w:ascii="Trebuchet MS" w:eastAsia="Arial Unicode MS" w:hAnsi="Trebuchet MS"/>
          <w:b/>
          <w:lang w:val="ro-RO"/>
        </w:rPr>
        <w:t>Beneficiari direcți/indirecți (grup țintă)</w:t>
      </w:r>
    </w:p>
    <w:p w14:paraId="6FC5F2B6" w14:textId="77777777" w:rsidR="00423F87" w:rsidRPr="007E1FF1" w:rsidRDefault="00423F87" w:rsidP="00692EC7">
      <w:pPr>
        <w:pStyle w:val="Listparagraf"/>
        <w:numPr>
          <w:ilvl w:val="0"/>
          <w:numId w:val="1"/>
        </w:numPr>
        <w:tabs>
          <w:tab w:val="left" w:pos="270"/>
        </w:tabs>
        <w:autoSpaceDE w:val="0"/>
        <w:autoSpaceDN w:val="0"/>
        <w:adjustRightInd w:val="0"/>
        <w:spacing w:after="0" w:line="276" w:lineRule="auto"/>
        <w:ind w:left="0" w:firstLine="284"/>
        <w:jc w:val="both"/>
        <w:rPr>
          <w:rFonts w:ascii="Trebuchet MS" w:hAnsi="Trebuchet MS"/>
        </w:rPr>
      </w:pPr>
      <w:r w:rsidRPr="007E1FF1">
        <w:rPr>
          <w:rFonts w:ascii="Trebuchet MS" w:hAnsi="Trebuchet MS"/>
        </w:rPr>
        <w:t>Comunele și asociațiile acestora conform legislației naționale în vigoare;</w:t>
      </w:r>
    </w:p>
    <w:p w14:paraId="17FD3199" w14:textId="77777777" w:rsidR="00423F87" w:rsidRPr="007E1FF1" w:rsidRDefault="00423F87" w:rsidP="00692EC7">
      <w:pPr>
        <w:pStyle w:val="Listparagraf"/>
        <w:numPr>
          <w:ilvl w:val="0"/>
          <w:numId w:val="1"/>
        </w:numPr>
        <w:tabs>
          <w:tab w:val="left" w:pos="270"/>
        </w:tabs>
        <w:autoSpaceDE w:val="0"/>
        <w:autoSpaceDN w:val="0"/>
        <w:adjustRightInd w:val="0"/>
        <w:spacing w:after="0" w:line="276" w:lineRule="auto"/>
        <w:ind w:left="0" w:firstLine="284"/>
        <w:jc w:val="both"/>
        <w:rPr>
          <w:rFonts w:ascii="Trebuchet MS" w:hAnsi="Trebuchet MS"/>
        </w:rPr>
      </w:pPr>
      <w:r w:rsidRPr="007E1FF1">
        <w:rPr>
          <w:rFonts w:ascii="Trebuchet MS" w:hAnsi="Trebuchet MS"/>
        </w:rPr>
        <w:t>ONG-uri definite conform legislației în vigoare</w:t>
      </w:r>
    </w:p>
    <w:p w14:paraId="67646943" w14:textId="77777777" w:rsidR="00423F87" w:rsidRPr="000B4D96" w:rsidRDefault="00423F87" w:rsidP="00692EC7">
      <w:pPr>
        <w:pStyle w:val="Listparagraf"/>
        <w:numPr>
          <w:ilvl w:val="0"/>
          <w:numId w:val="1"/>
        </w:numPr>
        <w:tabs>
          <w:tab w:val="left" w:pos="270"/>
        </w:tabs>
        <w:autoSpaceDE w:val="0"/>
        <w:autoSpaceDN w:val="0"/>
        <w:adjustRightInd w:val="0"/>
        <w:spacing w:after="0" w:line="276" w:lineRule="auto"/>
        <w:ind w:left="0" w:firstLine="284"/>
        <w:jc w:val="both"/>
        <w:rPr>
          <w:rFonts w:ascii="Trebuchet MS" w:hAnsi="Trebuchet MS"/>
        </w:rPr>
      </w:pPr>
      <w:r w:rsidRPr="002C71A9">
        <w:rPr>
          <w:rFonts w:ascii="Trebuchet MS" w:hAnsi="Trebuchet MS"/>
        </w:rPr>
        <w:t>Grupul de Acțiune Locală, în situația în care, în urma lansării primului apel de selecție, nu se depun proiecte, cu respectarea legislației specifice.</w:t>
      </w:r>
    </w:p>
    <w:p w14:paraId="12270F67" w14:textId="77777777" w:rsidR="00423F87" w:rsidRDefault="00423F87" w:rsidP="00423F87">
      <w:pPr>
        <w:tabs>
          <w:tab w:val="left" w:pos="270"/>
        </w:tabs>
        <w:autoSpaceDE w:val="0"/>
        <w:autoSpaceDN w:val="0"/>
        <w:adjustRightInd w:val="0"/>
        <w:spacing w:after="0" w:line="276" w:lineRule="auto"/>
        <w:jc w:val="both"/>
        <w:rPr>
          <w:rFonts w:ascii="Trebuchet MS" w:hAnsi="Trebuchet MS"/>
          <w:b/>
          <w:lang w:val="ro-RO"/>
        </w:rPr>
      </w:pPr>
    </w:p>
    <w:p w14:paraId="7F8690A5" w14:textId="77777777" w:rsidR="00423F87" w:rsidRPr="007E1FF1" w:rsidRDefault="00423F87" w:rsidP="00423F87">
      <w:pPr>
        <w:tabs>
          <w:tab w:val="left" w:pos="270"/>
        </w:tabs>
        <w:autoSpaceDE w:val="0"/>
        <w:autoSpaceDN w:val="0"/>
        <w:adjustRightInd w:val="0"/>
        <w:spacing w:after="0" w:line="276" w:lineRule="auto"/>
        <w:jc w:val="both"/>
        <w:rPr>
          <w:rFonts w:ascii="Trebuchet MS" w:hAnsi="Trebuchet MS"/>
          <w:lang w:val="ro-RO"/>
        </w:rPr>
      </w:pPr>
      <w:r w:rsidRPr="007E1FF1">
        <w:rPr>
          <w:rFonts w:ascii="Trebuchet MS" w:hAnsi="Trebuchet MS"/>
          <w:b/>
          <w:lang w:val="ro-RO"/>
        </w:rPr>
        <w:t>Grup țintă</w:t>
      </w:r>
      <w:r w:rsidRPr="007E1FF1">
        <w:rPr>
          <w:rFonts w:ascii="Trebuchet MS" w:hAnsi="Trebuchet MS"/>
          <w:lang w:val="ro-RO"/>
        </w:rPr>
        <w:t>:</w:t>
      </w:r>
    </w:p>
    <w:p w14:paraId="68680CEA" w14:textId="77777777" w:rsidR="00423F87" w:rsidRPr="007E1FF1" w:rsidRDefault="00423F87" w:rsidP="00692EC7">
      <w:pPr>
        <w:pStyle w:val="Listparagraf"/>
        <w:numPr>
          <w:ilvl w:val="0"/>
          <w:numId w:val="1"/>
        </w:numPr>
        <w:tabs>
          <w:tab w:val="left" w:pos="270"/>
        </w:tabs>
        <w:autoSpaceDE w:val="0"/>
        <w:autoSpaceDN w:val="0"/>
        <w:adjustRightInd w:val="0"/>
        <w:spacing w:after="0" w:line="276" w:lineRule="auto"/>
        <w:ind w:left="360" w:hanging="76"/>
        <w:jc w:val="both"/>
        <w:rPr>
          <w:rFonts w:ascii="Trebuchet MS" w:hAnsi="Trebuchet MS"/>
        </w:rPr>
      </w:pPr>
      <w:r w:rsidRPr="007E1FF1">
        <w:rPr>
          <w:rFonts w:ascii="Trebuchet MS" w:hAnsi="Trebuchet MS"/>
        </w:rPr>
        <w:t>Copii cu vârste între 0-19 ani ce vor beneficia de structurile sociale</w:t>
      </w:r>
    </w:p>
    <w:p w14:paraId="7AC45A53" w14:textId="77777777" w:rsidR="00423F87" w:rsidRPr="007E1FF1" w:rsidRDefault="00423F87" w:rsidP="00692EC7">
      <w:pPr>
        <w:pStyle w:val="Listparagraf"/>
        <w:numPr>
          <w:ilvl w:val="0"/>
          <w:numId w:val="1"/>
        </w:numPr>
        <w:tabs>
          <w:tab w:val="left" w:pos="270"/>
        </w:tabs>
        <w:autoSpaceDE w:val="0"/>
        <w:autoSpaceDN w:val="0"/>
        <w:adjustRightInd w:val="0"/>
        <w:spacing w:after="0" w:line="276" w:lineRule="auto"/>
        <w:ind w:left="360" w:hanging="76"/>
        <w:jc w:val="both"/>
        <w:rPr>
          <w:rFonts w:ascii="Trebuchet MS" w:hAnsi="Trebuchet MS"/>
        </w:rPr>
      </w:pPr>
      <w:r w:rsidRPr="007E1FF1">
        <w:rPr>
          <w:rFonts w:ascii="Trebuchet MS" w:hAnsi="Trebuchet MS"/>
        </w:rPr>
        <w:t>Persoanele din cadrul minorităților etnice, în special din minoritatea romă</w:t>
      </w:r>
    </w:p>
    <w:p w14:paraId="59CA22E1" w14:textId="77777777" w:rsidR="00423F87" w:rsidRPr="007E1FF1" w:rsidRDefault="00423F87" w:rsidP="00692EC7">
      <w:pPr>
        <w:pStyle w:val="Listparagraf"/>
        <w:numPr>
          <w:ilvl w:val="0"/>
          <w:numId w:val="1"/>
        </w:numPr>
        <w:tabs>
          <w:tab w:val="left" w:pos="270"/>
        </w:tabs>
        <w:autoSpaceDE w:val="0"/>
        <w:autoSpaceDN w:val="0"/>
        <w:adjustRightInd w:val="0"/>
        <w:spacing w:after="0" w:line="276" w:lineRule="auto"/>
        <w:ind w:left="360" w:hanging="76"/>
        <w:jc w:val="both"/>
        <w:rPr>
          <w:rFonts w:ascii="Trebuchet MS" w:hAnsi="Trebuchet MS"/>
        </w:rPr>
      </w:pPr>
      <w:r w:rsidRPr="007E1FF1">
        <w:rPr>
          <w:rFonts w:ascii="Trebuchet MS" w:hAnsi="Trebuchet MS"/>
        </w:rPr>
        <w:t>Persoanele din grupuri vulnerabile</w:t>
      </w:r>
    </w:p>
    <w:p w14:paraId="3AA8EDFA" w14:textId="77777777" w:rsidR="00423F87" w:rsidRPr="007E1FF1" w:rsidRDefault="00423F87" w:rsidP="00423F87">
      <w:pPr>
        <w:pStyle w:val="Default"/>
        <w:spacing w:line="276" w:lineRule="auto"/>
        <w:jc w:val="both"/>
        <w:rPr>
          <w:rFonts w:ascii="Trebuchet MS" w:hAnsi="Trebuchet MS"/>
          <w:sz w:val="22"/>
          <w:szCs w:val="22"/>
          <w:lang w:val="ro-RO"/>
        </w:rPr>
      </w:pPr>
    </w:p>
    <w:p w14:paraId="7DBE5A4C" w14:textId="77777777" w:rsidR="00423F87" w:rsidRPr="007E1FF1" w:rsidRDefault="00423F87" w:rsidP="00423F87">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5. Tip de sprijin</w:t>
      </w:r>
    </w:p>
    <w:p w14:paraId="0A9B0495" w14:textId="77777777" w:rsidR="00423F87" w:rsidRPr="007E1FF1" w:rsidRDefault="00423F87" w:rsidP="00692EC7">
      <w:pPr>
        <w:autoSpaceDE w:val="0"/>
        <w:autoSpaceDN w:val="0"/>
        <w:adjustRightInd w:val="0"/>
        <w:spacing w:after="0" w:line="276" w:lineRule="auto"/>
        <w:ind w:firstLine="284"/>
        <w:jc w:val="both"/>
        <w:rPr>
          <w:rFonts w:ascii="Trebuchet MS" w:hAnsi="Trebuchet MS" w:cs="Times New Roman"/>
          <w:color w:val="000000"/>
          <w:lang w:val="ro-RO"/>
        </w:rPr>
      </w:pPr>
      <w:r w:rsidRPr="007E1FF1">
        <w:rPr>
          <w:rFonts w:ascii="Trebuchet MS" w:hAnsi="Trebuchet MS" w:cs="Times New Roman"/>
          <w:color w:val="000000"/>
          <w:lang w:val="ro-RO"/>
        </w:rPr>
        <w:t>- rambursarea costurilor eligibile suportate și plătite efectiv</w:t>
      </w:r>
    </w:p>
    <w:p w14:paraId="780B7C0D" w14:textId="77777777" w:rsidR="00423F87" w:rsidRPr="007E1FF1" w:rsidRDefault="00423F87" w:rsidP="00692EC7">
      <w:pPr>
        <w:autoSpaceDE w:val="0"/>
        <w:autoSpaceDN w:val="0"/>
        <w:adjustRightInd w:val="0"/>
        <w:spacing w:after="0" w:line="276" w:lineRule="auto"/>
        <w:ind w:firstLine="284"/>
        <w:jc w:val="both"/>
        <w:rPr>
          <w:rFonts w:ascii="Trebuchet MS" w:hAnsi="Trebuchet MS" w:cs="Times New Roman"/>
          <w:color w:val="000000"/>
          <w:lang w:val="ro-RO"/>
        </w:rPr>
      </w:pPr>
    </w:p>
    <w:p w14:paraId="6BA2FA34" w14:textId="77777777" w:rsidR="00423F87" w:rsidRPr="007E1FF1" w:rsidRDefault="00423F87" w:rsidP="00423F87">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6.</w:t>
      </w:r>
      <w:r w:rsidRPr="007E1FF1">
        <w:rPr>
          <w:rFonts w:ascii="Trebuchet MS" w:hAnsi="Trebuchet MS"/>
          <w:sz w:val="22"/>
          <w:szCs w:val="22"/>
          <w:lang w:val="ro-RO"/>
        </w:rPr>
        <w:t xml:space="preserve"> </w:t>
      </w:r>
      <w:r w:rsidRPr="007E1FF1">
        <w:rPr>
          <w:rFonts w:ascii="Trebuchet MS" w:hAnsi="Trebuchet MS"/>
          <w:b/>
          <w:sz w:val="22"/>
          <w:szCs w:val="22"/>
          <w:lang w:val="ro-RO"/>
        </w:rPr>
        <w:t>Tipuri de acțiuni eligibile și neeligibile</w:t>
      </w:r>
    </w:p>
    <w:p w14:paraId="666583EA" w14:textId="77777777" w:rsidR="00423F87" w:rsidRPr="002C71A9" w:rsidRDefault="00423F87" w:rsidP="00423F87">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lang w:val="ro-RO"/>
        </w:rPr>
        <w:t xml:space="preserve">În stabilirea  </w:t>
      </w:r>
      <w:proofErr w:type="spellStart"/>
      <w:r w:rsidRPr="002C71A9">
        <w:rPr>
          <w:rFonts w:ascii="Trebuchet MS" w:hAnsi="Trebuchet MS" w:cs="Trebuchet MS"/>
        </w:rPr>
        <w:t>tipurile</w:t>
      </w:r>
      <w:proofErr w:type="spellEnd"/>
      <w:r w:rsidRPr="002C71A9">
        <w:rPr>
          <w:rFonts w:ascii="Trebuchet MS" w:hAnsi="Trebuchet MS" w:cs="Trebuchet MS"/>
        </w:rPr>
        <w:t xml:space="preserve"> de </w:t>
      </w:r>
      <w:proofErr w:type="spellStart"/>
      <w:r w:rsidRPr="002C71A9">
        <w:rPr>
          <w:rFonts w:ascii="Trebuchet MS" w:hAnsi="Trebuchet MS" w:cs="Trebuchet MS"/>
        </w:rPr>
        <w:t>acțiuni</w:t>
      </w:r>
      <w:proofErr w:type="spellEnd"/>
      <w:r w:rsidRPr="002C71A9">
        <w:rPr>
          <w:rFonts w:ascii="Trebuchet MS" w:hAnsi="Trebuchet MS" w:cs="Trebuchet MS"/>
        </w:rPr>
        <w:t xml:space="preserve"> </w:t>
      </w:r>
      <w:proofErr w:type="spellStart"/>
      <w:r w:rsidRPr="002C71A9">
        <w:rPr>
          <w:rFonts w:ascii="Trebuchet MS" w:hAnsi="Trebuchet MS" w:cs="Trebuchet MS"/>
        </w:rPr>
        <w:t>eligibile</w:t>
      </w:r>
      <w:proofErr w:type="spellEnd"/>
      <w:r w:rsidRPr="002C71A9">
        <w:rPr>
          <w:rFonts w:ascii="Trebuchet MS" w:hAnsi="Trebuchet MS" w:cs="Trebuchet MS"/>
        </w:rPr>
        <w:t xml:space="preserve">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neeligibile</w:t>
      </w:r>
      <w:proofErr w:type="spellEnd"/>
      <w:r w:rsidRPr="002C71A9">
        <w:rPr>
          <w:rFonts w:ascii="Trebuchet MS" w:hAnsi="Trebuchet MS" w:cs="Trebuchet MS"/>
        </w:rPr>
        <w:t xml:space="preserve">, s-a </w:t>
      </w:r>
      <w:proofErr w:type="spellStart"/>
      <w:r w:rsidRPr="002C71A9">
        <w:rPr>
          <w:rFonts w:ascii="Trebuchet MS" w:hAnsi="Trebuchet MS" w:cs="Trebuchet MS"/>
        </w:rPr>
        <w:t>ținut</w:t>
      </w:r>
      <w:proofErr w:type="spellEnd"/>
      <w:r w:rsidRPr="002C71A9">
        <w:rPr>
          <w:rFonts w:ascii="Trebuchet MS" w:hAnsi="Trebuchet MS" w:cs="Trebuchet MS"/>
        </w:rPr>
        <w:t xml:space="preserve"> </w:t>
      </w:r>
      <w:proofErr w:type="spellStart"/>
      <w:r w:rsidRPr="002C71A9">
        <w:rPr>
          <w:rFonts w:ascii="Trebuchet MS" w:hAnsi="Trebuchet MS" w:cs="Trebuchet MS"/>
        </w:rPr>
        <w:t>cont</w:t>
      </w:r>
      <w:proofErr w:type="spellEnd"/>
      <w:r w:rsidRPr="002C71A9">
        <w:rPr>
          <w:rFonts w:ascii="Trebuchet MS" w:hAnsi="Trebuchet MS" w:cs="Trebuchet MS"/>
        </w:rPr>
        <w:t xml:space="preserve"> de </w:t>
      </w:r>
      <w:proofErr w:type="spellStart"/>
      <w:r w:rsidRPr="002C71A9">
        <w:rPr>
          <w:rFonts w:ascii="Trebuchet MS" w:hAnsi="Trebuchet MS" w:cs="Trebuchet MS"/>
        </w:rPr>
        <w:t>următoarele</w:t>
      </w:r>
      <w:proofErr w:type="spellEnd"/>
      <w:r w:rsidRPr="002C71A9">
        <w:rPr>
          <w:rFonts w:ascii="Trebuchet MS" w:hAnsi="Trebuchet MS" w:cs="Trebuchet MS"/>
        </w:rPr>
        <w:t xml:space="preserve">: </w:t>
      </w:r>
    </w:p>
    <w:p w14:paraId="5F829EEB" w14:textId="77777777" w:rsidR="00423F87" w:rsidRPr="002C71A9" w:rsidRDefault="00423F87" w:rsidP="00692EC7">
      <w:pPr>
        <w:autoSpaceDE w:val="0"/>
        <w:autoSpaceDN w:val="0"/>
        <w:adjustRightInd w:val="0"/>
        <w:spacing w:after="0" w:line="276" w:lineRule="auto"/>
        <w:ind w:firstLine="284"/>
        <w:jc w:val="both"/>
        <w:rPr>
          <w:rFonts w:ascii="Trebuchet MS" w:hAnsi="Trebuchet MS" w:cs="Trebuchet MS"/>
        </w:rPr>
      </w:pPr>
      <w:r w:rsidRPr="002C71A9">
        <w:rPr>
          <w:rFonts w:ascii="Trebuchet MS" w:hAnsi="Trebuchet MS" w:cs="Trebuchet MS"/>
        </w:rPr>
        <w:t xml:space="preserve">- art. 65 din Reg. (UE) nr. 1303/2013; </w:t>
      </w:r>
    </w:p>
    <w:p w14:paraId="31178154" w14:textId="77777777" w:rsidR="00423F87" w:rsidRPr="002C71A9" w:rsidRDefault="00423F87" w:rsidP="00692EC7">
      <w:pPr>
        <w:autoSpaceDE w:val="0"/>
        <w:autoSpaceDN w:val="0"/>
        <w:adjustRightInd w:val="0"/>
        <w:spacing w:after="0" w:line="276" w:lineRule="auto"/>
        <w:ind w:firstLine="284"/>
        <w:jc w:val="both"/>
        <w:rPr>
          <w:rFonts w:ascii="Trebuchet MS" w:hAnsi="Trebuchet MS" w:cs="Trebuchet MS"/>
        </w:rPr>
      </w:pPr>
      <w:r w:rsidRPr="002C71A9">
        <w:rPr>
          <w:rFonts w:ascii="Trebuchet MS" w:hAnsi="Trebuchet MS" w:cs="Trebuchet MS"/>
        </w:rPr>
        <w:t xml:space="preserve">- art. 69(3) din Reg. (UE) nr. 1303/2013; </w:t>
      </w:r>
    </w:p>
    <w:p w14:paraId="6DC932D4" w14:textId="77777777" w:rsidR="00423F87" w:rsidRPr="002C71A9" w:rsidRDefault="00423F87" w:rsidP="00692EC7">
      <w:pPr>
        <w:autoSpaceDE w:val="0"/>
        <w:autoSpaceDN w:val="0"/>
        <w:adjustRightInd w:val="0"/>
        <w:spacing w:after="0" w:line="276" w:lineRule="auto"/>
        <w:ind w:firstLine="284"/>
        <w:jc w:val="both"/>
        <w:rPr>
          <w:rFonts w:ascii="Trebuchet MS" w:hAnsi="Trebuchet MS" w:cs="Trebuchet MS"/>
        </w:rPr>
      </w:pPr>
      <w:r w:rsidRPr="002C71A9">
        <w:rPr>
          <w:rFonts w:ascii="Trebuchet MS" w:hAnsi="Trebuchet MS" w:cs="Trebuchet MS"/>
        </w:rPr>
        <w:t xml:space="preserve">- art. 45 din Reg. (UE) nr. 1305/2013; </w:t>
      </w:r>
    </w:p>
    <w:p w14:paraId="5AAFDB83" w14:textId="77777777" w:rsidR="00423F87" w:rsidRPr="002C71A9" w:rsidRDefault="00423F87" w:rsidP="00692EC7">
      <w:pPr>
        <w:autoSpaceDE w:val="0"/>
        <w:autoSpaceDN w:val="0"/>
        <w:adjustRightInd w:val="0"/>
        <w:spacing w:after="0" w:line="276" w:lineRule="auto"/>
        <w:ind w:firstLine="284"/>
        <w:jc w:val="both"/>
        <w:rPr>
          <w:rFonts w:ascii="Trebuchet MS" w:hAnsi="Trebuchet MS" w:cs="Trebuchet MS"/>
        </w:rPr>
      </w:pPr>
      <w:r w:rsidRPr="002C71A9">
        <w:rPr>
          <w:rFonts w:ascii="Trebuchet MS" w:hAnsi="Trebuchet MS" w:cs="Trebuchet MS"/>
        </w:rPr>
        <w:t xml:space="preserve">- art. 13 din Reg. (UE) nr. 807/2014; </w:t>
      </w:r>
    </w:p>
    <w:p w14:paraId="27850B08" w14:textId="77777777" w:rsidR="00423F87" w:rsidRPr="002C71A9" w:rsidRDefault="00423F87" w:rsidP="00692EC7">
      <w:pPr>
        <w:autoSpaceDE w:val="0"/>
        <w:autoSpaceDN w:val="0"/>
        <w:adjustRightInd w:val="0"/>
        <w:spacing w:after="0" w:line="276" w:lineRule="auto"/>
        <w:ind w:firstLine="284"/>
        <w:jc w:val="both"/>
        <w:rPr>
          <w:rFonts w:ascii="Trebuchet MS" w:hAnsi="Trebuchet MS" w:cs="Trebuchet MS"/>
        </w:rPr>
      </w:pPr>
      <w:r w:rsidRPr="002C71A9">
        <w:rPr>
          <w:rFonts w:ascii="Trebuchet MS" w:hAnsi="Trebuchet MS" w:cs="Trebuchet MS"/>
        </w:rPr>
        <w:lastRenderedPageBreak/>
        <w:t xml:space="preserve">- </w:t>
      </w:r>
      <w:proofErr w:type="spellStart"/>
      <w:r w:rsidRPr="002C71A9">
        <w:rPr>
          <w:rFonts w:ascii="Trebuchet MS" w:hAnsi="Trebuchet MS" w:cs="Trebuchet MS"/>
        </w:rPr>
        <w:t>prevederile</w:t>
      </w:r>
      <w:proofErr w:type="spellEnd"/>
      <w:r w:rsidRPr="002C71A9">
        <w:rPr>
          <w:rFonts w:ascii="Trebuchet MS" w:hAnsi="Trebuchet MS" w:cs="Trebuchet MS"/>
        </w:rPr>
        <w:t xml:space="preserve"> din PNDR – cap. 8.1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fișa</w:t>
      </w:r>
      <w:proofErr w:type="spellEnd"/>
      <w:r w:rsidRPr="002C71A9">
        <w:rPr>
          <w:rFonts w:ascii="Trebuchet MS" w:hAnsi="Trebuchet MS" w:cs="Trebuchet MS"/>
        </w:rPr>
        <w:t xml:space="preserve"> </w:t>
      </w:r>
      <w:proofErr w:type="spellStart"/>
      <w:r w:rsidRPr="002C71A9">
        <w:rPr>
          <w:rFonts w:ascii="Trebuchet MS" w:hAnsi="Trebuchet MS" w:cs="Trebuchet MS"/>
        </w:rPr>
        <w:t>tehnică</w:t>
      </w:r>
      <w:proofErr w:type="spellEnd"/>
      <w:r w:rsidRPr="002C71A9">
        <w:rPr>
          <w:rFonts w:ascii="Trebuchet MS" w:hAnsi="Trebuchet MS" w:cs="Trebuchet MS"/>
        </w:rPr>
        <w:t xml:space="preserve"> a sub-</w:t>
      </w:r>
      <w:proofErr w:type="spellStart"/>
      <w:r w:rsidRPr="002C71A9">
        <w:rPr>
          <w:rFonts w:ascii="Trebuchet MS" w:hAnsi="Trebuchet MS" w:cs="Trebuchet MS"/>
        </w:rPr>
        <w:t>măsurii</w:t>
      </w:r>
      <w:proofErr w:type="spellEnd"/>
      <w:r w:rsidRPr="002C71A9">
        <w:rPr>
          <w:rFonts w:ascii="Trebuchet MS" w:hAnsi="Trebuchet MS" w:cs="Trebuchet MS"/>
        </w:rPr>
        <w:t xml:space="preserve"> 19.2; </w:t>
      </w:r>
    </w:p>
    <w:p w14:paraId="3604EE99" w14:textId="77777777" w:rsidR="00423F87" w:rsidRPr="002C71A9" w:rsidRDefault="00423F87" w:rsidP="00692EC7">
      <w:pPr>
        <w:autoSpaceDE w:val="0"/>
        <w:autoSpaceDN w:val="0"/>
        <w:adjustRightInd w:val="0"/>
        <w:spacing w:after="0" w:line="276" w:lineRule="auto"/>
        <w:ind w:firstLine="284"/>
        <w:jc w:val="both"/>
        <w:rPr>
          <w:rFonts w:ascii="Trebuchet MS" w:hAnsi="Trebuchet MS" w:cs="Trebuchet MS"/>
        </w:rPr>
      </w:pPr>
      <w:r w:rsidRPr="002C71A9">
        <w:rPr>
          <w:rFonts w:ascii="Trebuchet MS" w:hAnsi="Trebuchet MS" w:cs="Trebuchet MS"/>
        </w:rPr>
        <w:t xml:space="preserve">- </w:t>
      </w:r>
      <w:proofErr w:type="spellStart"/>
      <w:r w:rsidRPr="002C71A9">
        <w:rPr>
          <w:rFonts w:ascii="Trebuchet MS" w:hAnsi="Trebuchet MS" w:cs="Trebuchet MS"/>
        </w:rPr>
        <w:t>aspectele</w:t>
      </w:r>
      <w:proofErr w:type="spellEnd"/>
      <w:r w:rsidRPr="002C71A9">
        <w:rPr>
          <w:rFonts w:ascii="Trebuchet MS" w:hAnsi="Trebuchet MS" w:cs="Trebuchet MS"/>
        </w:rPr>
        <w:t xml:space="preserve"> </w:t>
      </w:r>
      <w:proofErr w:type="spellStart"/>
      <w:r w:rsidRPr="002C71A9">
        <w:rPr>
          <w:rFonts w:ascii="Trebuchet MS" w:hAnsi="Trebuchet MS" w:cs="Trebuchet MS"/>
        </w:rPr>
        <w:t>privind</w:t>
      </w:r>
      <w:proofErr w:type="spellEnd"/>
      <w:r w:rsidRPr="002C71A9">
        <w:rPr>
          <w:rFonts w:ascii="Trebuchet MS" w:hAnsi="Trebuchet MS" w:cs="Trebuchet MS"/>
        </w:rPr>
        <w:t xml:space="preserve"> </w:t>
      </w:r>
      <w:proofErr w:type="spellStart"/>
      <w:r w:rsidRPr="002C71A9">
        <w:rPr>
          <w:rFonts w:ascii="Trebuchet MS" w:hAnsi="Trebuchet MS" w:cs="Trebuchet MS"/>
        </w:rPr>
        <w:t>demarcarea</w:t>
      </w:r>
      <w:proofErr w:type="spellEnd"/>
      <w:r w:rsidRPr="002C71A9">
        <w:rPr>
          <w:rFonts w:ascii="Trebuchet MS" w:hAnsi="Trebuchet MS" w:cs="Trebuchet MS"/>
        </w:rPr>
        <w:t xml:space="preserve">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complementaritatea</w:t>
      </w:r>
      <w:proofErr w:type="spellEnd"/>
      <w:r w:rsidRPr="002C71A9">
        <w:rPr>
          <w:rFonts w:ascii="Trebuchet MS" w:hAnsi="Trebuchet MS" w:cs="Trebuchet MS"/>
        </w:rPr>
        <w:t xml:space="preserve"> </w:t>
      </w:r>
      <w:proofErr w:type="spellStart"/>
      <w:r w:rsidRPr="002C71A9">
        <w:rPr>
          <w:rFonts w:ascii="Trebuchet MS" w:hAnsi="Trebuchet MS" w:cs="Trebuchet MS"/>
        </w:rPr>
        <w:t>operațiunilor</w:t>
      </w:r>
      <w:proofErr w:type="spellEnd"/>
      <w:r w:rsidRPr="002C71A9">
        <w:rPr>
          <w:rFonts w:ascii="Trebuchet MS" w:hAnsi="Trebuchet MS" w:cs="Trebuchet MS"/>
        </w:rPr>
        <w:t xml:space="preserve">; </w:t>
      </w:r>
    </w:p>
    <w:p w14:paraId="7642425D" w14:textId="77777777" w:rsidR="00423F87" w:rsidRPr="00872679" w:rsidRDefault="00423F87" w:rsidP="00692EC7">
      <w:pPr>
        <w:pStyle w:val="Default"/>
        <w:spacing w:line="276" w:lineRule="auto"/>
        <w:ind w:firstLine="284"/>
        <w:jc w:val="both"/>
        <w:rPr>
          <w:rFonts w:ascii="Trebuchet MS" w:hAnsi="Trebuchet MS"/>
          <w:b/>
          <w:sz w:val="22"/>
          <w:szCs w:val="22"/>
          <w:lang w:val="ro-RO"/>
        </w:rPr>
      </w:pPr>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respectarea</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schemei</w:t>
      </w:r>
      <w:proofErr w:type="spellEnd"/>
      <w:r w:rsidRPr="002C71A9">
        <w:rPr>
          <w:rFonts w:ascii="Trebuchet MS" w:hAnsi="Trebuchet MS" w:cs="Trebuchet MS"/>
          <w:color w:val="auto"/>
          <w:sz w:val="22"/>
          <w:szCs w:val="22"/>
        </w:rPr>
        <w:t xml:space="preserve"> de </w:t>
      </w:r>
      <w:proofErr w:type="spellStart"/>
      <w:r w:rsidRPr="002C71A9">
        <w:rPr>
          <w:rFonts w:ascii="Trebuchet MS" w:hAnsi="Trebuchet MS" w:cs="Trebuchet MS"/>
          <w:color w:val="auto"/>
          <w:sz w:val="22"/>
          <w:szCs w:val="22"/>
        </w:rPr>
        <w:t>ajutor</w:t>
      </w:r>
      <w:proofErr w:type="spellEnd"/>
      <w:r w:rsidRPr="002C71A9">
        <w:rPr>
          <w:rFonts w:ascii="Trebuchet MS" w:hAnsi="Trebuchet MS" w:cs="Trebuchet MS"/>
          <w:color w:val="auto"/>
          <w:sz w:val="22"/>
          <w:szCs w:val="22"/>
        </w:rPr>
        <w:t xml:space="preserve"> de minimis (</w:t>
      </w:r>
      <w:proofErr w:type="spellStart"/>
      <w:r w:rsidRPr="002C71A9">
        <w:rPr>
          <w:rFonts w:ascii="Trebuchet MS" w:hAnsi="Trebuchet MS" w:cs="Trebuchet MS"/>
          <w:color w:val="auto"/>
          <w:sz w:val="22"/>
          <w:szCs w:val="22"/>
        </w:rPr>
        <w:t>dacă</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este</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cazul</w:t>
      </w:r>
      <w:proofErr w:type="spellEnd"/>
      <w:r w:rsidRPr="002C71A9">
        <w:rPr>
          <w:rFonts w:ascii="Trebuchet MS" w:hAnsi="Trebuchet MS" w:cs="Trebuchet MS"/>
          <w:color w:val="auto"/>
          <w:sz w:val="22"/>
          <w:szCs w:val="22"/>
        </w:rPr>
        <w:t xml:space="preserve">). </w:t>
      </w:r>
    </w:p>
    <w:p w14:paraId="7C1CD464" w14:textId="77777777" w:rsidR="00423F87" w:rsidRDefault="00423F87" w:rsidP="00423F87">
      <w:pPr>
        <w:pStyle w:val="Default"/>
        <w:spacing w:line="276" w:lineRule="auto"/>
        <w:ind w:left="720"/>
        <w:jc w:val="both"/>
        <w:rPr>
          <w:rFonts w:ascii="Trebuchet MS" w:hAnsi="Trebuchet MS"/>
          <w:b/>
          <w:sz w:val="22"/>
          <w:szCs w:val="22"/>
          <w:lang w:val="ro-RO"/>
        </w:rPr>
      </w:pPr>
      <w:r w:rsidRPr="007E1FF1">
        <w:rPr>
          <w:rFonts w:ascii="Trebuchet MS" w:hAnsi="Trebuchet MS"/>
          <w:b/>
          <w:sz w:val="22"/>
          <w:szCs w:val="22"/>
          <w:lang w:val="ro-RO"/>
        </w:rPr>
        <w:t>Acțiuni eligibile:</w:t>
      </w:r>
    </w:p>
    <w:p w14:paraId="66F8E15E" w14:textId="217AB920" w:rsidR="00423F87" w:rsidRPr="007E1FF1" w:rsidRDefault="00423F87" w:rsidP="00423F87">
      <w:pPr>
        <w:pStyle w:val="Default"/>
        <w:numPr>
          <w:ilvl w:val="0"/>
          <w:numId w:val="3"/>
        </w:numPr>
        <w:spacing w:line="276" w:lineRule="auto"/>
        <w:jc w:val="both"/>
        <w:rPr>
          <w:rFonts w:ascii="Trebuchet MS" w:hAnsi="Trebuchet MS"/>
          <w:b/>
          <w:sz w:val="22"/>
          <w:szCs w:val="22"/>
          <w:lang w:val="ro-RO"/>
        </w:rPr>
      </w:pPr>
      <w:r w:rsidRPr="007E1FF1">
        <w:rPr>
          <w:rFonts w:ascii="Trebuchet MS" w:hAnsi="Trebuchet MS"/>
          <w:sz w:val="22"/>
          <w:szCs w:val="22"/>
          <w:lang w:val="ro-RO"/>
        </w:rPr>
        <w:t xml:space="preserve">înființarea și dotarea creșelor precum și a infrastructurii de tip </w:t>
      </w:r>
      <w:proofErr w:type="spellStart"/>
      <w:r w:rsidRPr="007E1FF1">
        <w:rPr>
          <w:rFonts w:ascii="Trebuchet MS" w:hAnsi="Trebuchet MS"/>
          <w:sz w:val="22"/>
          <w:szCs w:val="22"/>
          <w:lang w:val="ro-RO"/>
        </w:rPr>
        <w:t>after-school</w:t>
      </w:r>
      <w:proofErr w:type="spellEnd"/>
      <w:r w:rsidRPr="007E1FF1">
        <w:rPr>
          <w:rFonts w:ascii="Trebuchet MS" w:hAnsi="Trebuchet MS"/>
          <w:sz w:val="22"/>
          <w:szCs w:val="22"/>
          <w:lang w:val="ro-RO"/>
        </w:rPr>
        <w:t xml:space="preserve"> numai a celor din afara incintei școlilor din mediul rural, </w:t>
      </w:r>
    </w:p>
    <w:p w14:paraId="74EACF74" w14:textId="77777777" w:rsidR="00423F87" w:rsidRPr="007E1FF1" w:rsidRDefault="00423F87" w:rsidP="00423F87">
      <w:pPr>
        <w:pStyle w:val="Default"/>
        <w:numPr>
          <w:ilvl w:val="0"/>
          <w:numId w:val="3"/>
        </w:numPr>
        <w:spacing w:line="276" w:lineRule="auto"/>
        <w:jc w:val="both"/>
        <w:rPr>
          <w:rFonts w:ascii="Trebuchet MS" w:hAnsi="Trebuchet MS"/>
          <w:b/>
          <w:sz w:val="22"/>
          <w:szCs w:val="22"/>
          <w:lang w:val="ro-RO"/>
        </w:rPr>
      </w:pPr>
      <w:r w:rsidRPr="007E1FF1">
        <w:rPr>
          <w:rFonts w:ascii="Trebuchet MS" w:hAnsi="Trebuchet MS"/>
          <w:sz w:val="22"/>
          <w:szCs w:val="22"/>
          <w:lang w:val="ro-RO"/>
        </w:rPr>
        <w:t xml:space="preserve">înființarea unui centru </w:t>
      </w:r>
      <w:proofErr w:type="spellStart"/>
      <w:r w:rsidRPr="007E1FF1">
        <w:rPr>
          <w:rFonts w:ascii="Trebuchet MS" w:hAnsi="Trebuchet MS"/>
          <w:sz w:val="22"/>
          <w:szCs w:val="22"/>
          <w:lang w:val="ro-RO"/>
        </w:rPr>
        <w:t>multifunțional</w:t>
      </w:r>
      <w:proofErr w:type="spellEnd"/>
      <w:r w:rsidRPr="007E1FF1">
        <w:rPr>
          <w:rFonts w:ascii="Trebuchet MS" w:hAnsi="Trebuchet MS"/>
          <w:sz w:val="22"/>
          <w:szCs w:val="22"/>
          <w:lang w:val="ro-RO"/>
        </w:rPr>
        <w:t xml:space="preserve"> care va deservi populația din minoritățile etnice, în special romi, din regiune </w:t>
      </w:r>
    </w:p>
    <w:p w14:paraId="6F257C17" w14:textId="77777777" w:rsidR="00423F87" w:rsidRPr="007E1FF1" w:rsidRDefault="00423F87" w:rsidP="00692EC7">
      <w:pPr>
        <w:pStyle w:val="Default"/>
        <w:spacing w:line="276" w:lineRule="auto"/>
        <w:ind w:firstLine="709"/>
        <w:jc w:val="both"/>
        <w:rPr>
          <w:rFonts w:ascii="Trebuchet MS" w:hAnsi="Trebuchet MS"/>
          <w:b/>
          <w:sz w:val="22"/>
          <w:szCs w:val="22"/>
          <w:lang w:val="ro-RO"/>
        </w:rPr>
      </w:pPr>
      <w:r w:rsidRPr="007E1FF1">
        <w:rPr>
          <w:rFonts w:ascii="Trebuchet MS" w:hAnsi="Trebuchet MS"/>
          <w:b/>
          <w:sz w:val="22"/>
          <w:szCs w:val="22"/>
          <w:lang w:val="ro-RO"/>
        </w:rPr>
        <w:t>Acțiuni neeligibile:</w:t>
      </w:r>
    </w:p>
    <w:p w14:paraId="0C166E60" w14:textId="77777777" w:rsidR="00423F87" w:rsidRPr="007E1FF1" w:rsidRDefault="00423F87" w:rsidP="00423F87">
      <w:pPr>
        <w:pStyle w:val="Listparagraf"/>
        <w:numPr>
          <w:ilvl w:val="0"/>
          <w:numId w:val="3"/>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Contribuția în natură; </w:t>
      </w:r>
    </w:p>
    <w:p w14:paraId="539521A1" w14:textId="77777777" w:rsidR="00423F87" w:rsidRPr="007E1FF1" w:rsidRDefault="00423F87" w:rsidP="00423F87">
      <w:pPr>
        <w:pStyle w:val="Listparagraf"/>
        <w:numPr>
          <w:ilvl w:val="0"/>
          <w:numId w:val="3"/>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Costuri privind închirierea de mașini, utilaje, instalații și echipamente; </w:t>
      </w:r>
    </w:p>
    <w:p w14:paraId="1B3805A4" w14:textId="77777777" w:rsidR="00423F87" w:rsidRPr="007E1FF1" w:rsidRDefault="00423F87" w:rsidP="00423F87">
      <w:pPr>
        <w:pStyle w:val="Listparagraf"/>
        <w:numPr>
          <w:ilvl w:val="0"/>
          <w:numId w:val="3"/>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Costuri operaționale inclusiv costuri de întreținere și chirie. </w:t>
      </w:r>
    </w:p>
    <w:p w14:paraId="4F3D2A7C" w14:textId="77777777" w:rsidR="00423F87" w:rsidRPr="007E1FF1" w:rsidRDefault="00423F87" w:rsidP="00423F87">
      <w:pPr>
        <w:pStyle w:val="Default"/>
        <w:spacing w:line="276" w:lineRule="auto"/>
        <w:jc w:val="both"/>
        <w:rPr>
          <w:rFonts w:ascii="Trebuchet MS" w:hAnsi="Trebuchet MS"/>
          <w:sz w:val="22"/>
          <w:szCs w:val="22"/>
          <w:lang w:val="ro-RO"/>
        </w:rPr>
      </w:pPr>
    </w:p>
    <w:p w14:paraId="7893C2F1" w14:textId="77777777" w:rsidR="00423F87" w:rsidRPr="007E1FF1" w:rsidRDefault="00423F87" w:rsidP="00423F87">
      <w:pPr>
        <w:spacing w:after="0" w:line="276" w:lineRule="auto"/>
        <w:jc w:val="both"/>
        <w:rPr>
          <w:rFonts w:ascii="Trebuchet MS" w:hAnsi="Trebuchet MS" w:cs="Times New Roman"/>
          <w:b/>
          <w:color w:val="000000"/>
          <w:lang w:val="ro-RO"/>
        </w:rPr>
      </w:pPr>
      <w:r w:rsidRPr="007E1FF1">
        <w:rPr>
          <w:rFonts w:ascii="Trebuchet MS" w:hAnsi="Trebuchet MS" w:cs="Times New Roman"/>
          <w:color w:val="000000"/>
          <w:lang w:val="ro-RO"/>
        </w:rPr>
        <w:t xml:space="preserve">7. </w:t>
      </w:r>
      <w:r w:rsidRPr="007E1FF1">
        <w:rPr>
          <w:rFonts w:ascii="Trebuchet MS" w:hAnsi="Trebuchet MS" w:cs="Times New Roman"/>
          <w:b/>
          <w:color w:val="000000"/>
          <w:lang w:val="ro-RO"/>
        </w:rPr>
        <w:t>Condiții de eligibilitate</w:t>
      </w:r>
    </w:p>
    <w:p w14:paraId="57AA86F8" w14:textId="77777777" w:rsidR="00423F87" w:rsidRDefault="00423F87" w:rsidP="00423F87">
      <w:pPr>
        <w:autoSpaceDE w:val="0"/>
        <w:autoSpaceDN w:val="0"/>
        <w:adjustRightInd w:val="0"/>
        <w:spacing w:after="0" w:line="276" w:lineRule="auto"/>
        <w:jc w:val="both"/>
        <w:rPr>
          <w:rFonts w:ascii="Trebuchet MS" w:hAnsi="Trebuchet MS" w:cs="Times New Roman"/>
          <w:color w:val="000000"/>
          <w:lang w:val="ro-RO"/>
        </w:rPr>
      </w:pPr>
      <w:r w:rsidRPr="007E1FF1">
        <w:rPr>
          <w:rFonts w:ascii="Trebuchet MS" w:hAnsi="Trebuchet MS" w:cs="Times New Roman"/>
          <w:color w:val="000000"/>
          <w:lang w:val="ro-RO"/>
        </w:rPr>
        <w:t xml:space="preserve">Condiții de eligibilitate </w:t>
      </w:r>
    </w:p>
    <w:p w14:paraId="4408B5D4" w14:textId="77777777" w:rsidR="00423F87" w:rsidRPr="000B4D96" w:rsidRDefault="00423F87" w:rsidP="00423F87">
      <w:pPr>
        <w:pStyle w:val="Default"/>
        <w:numPr>
          <w:ilvl w:val="0"/>
          <w:numId w:val="4"/>
        </w:numPr>
        <w:spacing w:line="276" w:lineRule="auto"/>
        <w:contextualSpacing/>
        <w:jc w:val="both"/>
        <w:rPr>
          <w:rFonts w:ascii="Trebuchet MS" w:hAnsi="Trebuchet MS"/>
        </w:rPr>
      </w:pPr>
      <w:proofErr w:type="spellStart"/>
      <w:r w:rsidRPr="002C71A9">
        <w:rPr>
          <w:rFonts w:ascii="Trebuchet MS" w:hAnsi="Trebuchet MS"/>
        </w:rPr>
        <w:t>Investiția</w:t>
      </w:r>
      <w:proofErr w:type="spellEnd"/>
      <w:r w:rsidRPr="002C71A9">
        <w:rPr>
          <w:rFonts w:ascii="Trebuchet MS" w:hAnsi="Trebuchet MS"/>
        </w:rPr>
        <w:t xml:space="preserve"> </w:t>
      </w:r>
      <w:proofErr w:type="spellStart"/>
      <w:r w:rsidRPr="002C71A9">
        <w:rPr>
          <w:rFonts w:ascii="Trebuchet MS" w:hAnsi="Trebuchet MS"/>
        </w:rPr>
        <w:t>trebuie</w:t>
      </w:r>
      <w:proofErr w:type="spellEnd"/>
      <w:r w:rsidRPr="002C71A9">
        <w:rPr>
          <w:rFonts w:ascii="Trebuchet MS" w:hAnsi="Trebuchet MS"/>
        </w:rPr>
        <w:t xml:space="preserve"> </w:t>
      </w:r>
      <w:proofErr w:type="spellStart"/>
      <w:r w:rsidRPr="002C71A9">
        <w:rPr>
          <w:rFonts w:ascii="Trebuchet MS" w:hAnsi="Trebuchet MS"/>
        </w:rPr>
        <w:t>să</w:t>
      </w:r>
      <w:proofErr w:type="spellEnd"/>
      <w:r w:rsidRPr="002C71A9">
        <w:rPr>
          <w:rFonts w:ascii="Trebuchet MS" w:hAnsi="Trebuchet MS"/>
        </w:rPr>
        <w:t xml:space="preserve"> se </w:t>
      </w:r>
      <w:proofErr w:type="spellStart"/>
      <w:r w:rsidRPr="002C71A9">
        <w:rPr>
          <w:rFonts w:ascii="Trebuchet MS" w:hAnsi="Trebuchet MS"/>
        </w:rPr>
        <w:t>realizeze</w:t>
      </w:r>
      <w:proofErr w:type="spellEnd"/>
      <w:r w:rsidRPr="002C71A9">
        <w:rPr>
          <w:rFonts w:ascii="Trebuchet MS" w:hAnsi="Trebuchet MS"/>
        </w:rPr>
        <w:t xml:space="preserve"> </w:t>
      </w:r>
      <w:proofErr w:type="spellStart"/>
      <w:r w:rsidRPr="002C71A9">
        <w:rPr>
          <w:rFonts w:ascii="Trebuchet MS" w:hAnsi="Trebuchet MS"/>
        </w:rPr>
        <w:t>în</w:t>
      </w:r>
      <w:proofErr w:type="spellEnd"/>
      <w:r w:rsidRPr="002C71A9">
        <w:rPr>
          <w:rFonts w:ascii="Trebuchet MS" w:hAnsi="Trebuchet MS"/>
        </w:rPr>
        <w:t xml:space="preserve"> </w:t>
      </w:r>
      <w:proofErr w:type="spellStart"/>
      <w:r w:rsidRPr="002C71A9">
        <w:rPr>
          <w:rFonts w:ascii="Trebuchet MS" w:hAnsi="Trebuchet MS"/>
        </w:rPr>
        <w:t>teritoriul</w:t>
      </w:r>
      <w:proofErr w:type="spellEnd"/>
      <w:r w:rsidRPr="002C71A9">
        <w:rPr>
          <w:rFonts w:ascii="Trebuchet MS" w:hAnsi="Trebuchet MS"/>
        </w:rPr>
        <w:t xml:space="preserve"> GAL </w:t>
      </w:r>
      <w:proofErr w:type="spellStart"/>
      <w:r w:rsidRPr="002C71A9">
        <w:rPr>
          <w:rFonts w:ascii="Trebuchet MS" w:hAnsi="Trebuchet MS"/>
        </w:rPr>
        <w:t>Suceava</w:t>
      </w:r>
      <w:proofErr w:type="spellEnd"/>
      <w:r w:rsidRPr="002C71A9">
        <w:rPr>
          <w:rFonts w:ascii="Trebuchet MS" w:hAnsi="Trebuchet MS"/>
        </w:rPr>
        <w:t xml:space="preserve"> Sud-Est;</w:t>
      </w:r>
    </w:p>
    <w:p w14:paraId="1D3468C6"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se încadreze în categoria beneficiarilor eligibili; </w:t>
      </w:r>
    </w:p>
    <w:p w14:paraId="7EA436D6"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se angajeze să asigure întreținerea/mentenanța </w:t>
      </w:r>
      <w:proofErr w:type="spellStart"/>
      <w:r w:rsidRPr="007E1FF1">
        <w:rPr>
          <w:rFonts w:ascii="Trebuchet MS" w:hAnsi="Trebuchet MS"/>
          <w:color w:val="000000"/>
        </w:rPr>
        <w:t>investiţiei</w:t>
      </w:r>
      <w:proofErr w:type="spellEnd"/>
      <w:r w:rsidRPr="007E1FF1">
        <w:rPr>
          <w:rFonts w:ascii="Trebuchet MS" w:hAnsi="Trebuchet MS"/>
          <w:color w:val="000000"/>
        </w:rPr>
        <w:t xml:space="preserve"> pe o perioadă de minim 5 ani de la ultima plată; </w:t>
      </w:r>
    </w:p>
    <w:p w14:paraId="7CD8B7CF"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nu fie în </w:t>
      </w:r>
      <w:proofErr w:type="spellStart"/>
      <w:r w:rsidRPr="007E1FF1">
        <w:rPr>
          <w:rFonts w:ascii="Trebuchet MS" w:hAnsi="Trebuchet MS"/>
          <w:color w:val="000000"/>
        </w:rPr>
        <w:t>insolvenţă</w:t>
      </w:r>
      <w:proofErr w:type="spellEnd"/>
      <w:r w:rsidRPr="007E1FF1">
        <w:rPr>
          <w:rFonts w:ascii="Trebuchet MS" w:hAnsi="Trebuchet MS"/>
          <w:color w:val="000000"/>
        </w:rPr>
        <w:t xml:space="preserve"> sau incapacitate de plată; </w:t>
      </w:r>
    </w:p>
    <w:p w14:paraId="21107B02"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se încadreze în tipul de sprijin prevăzut prin sub-măsură; </w:t>
      </w:r>
    </w:p>
    <w:p w14:paraId="104BCA7B"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să se realizeze în spațiul rural; </w:t>
      </w:r>
    </w:p>
    <w:p w14:paraId="46A3807D"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fie în corelare cu orice strategie de dezvoltare națională/regională/județeană/locală aprobată, corespunzătoare domeniului de investiții; </w:t>
      </w:r>
    </w:p>
    <w:p w14:paraId="098510E8"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respecte Planul Urbanistic General; </w:t>
      </w:r>
    </w:p>
    <w:p w14:paraId="50E6516C"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demonstreze necesitatea, oportunitatea și potențialul economic al acesteia; </w:t>
      </w:r>
    </w:p>
    <w:p w14:paraId="2ECE7E77" w14:textId="77777777" w:rsidR="00423F87" w:rsidRPr="007E1FF1" w:rsidRDefault="00423F87" w:rsidP="00423F87">
      <w:pPr>
        <w:autoSpaceDE w:val="0"/>
        <w:autoSpaceDN w:val="0"/>
        <w:adjustRightInd w:val="0"/>
        <w:spacing w:after="0" w:line="276" w:lineRule="auto"/>
        <w:jc w:val="both"/>
        <w:rPr>
          <w:rFonts w:ascii="Trebuchet MS" w:hAnsi="Trebuchet MS" w:cs="Times New Roman"/>
          <w:color w:val="000000"/>
          <w:lang w:val="ro-RO"/>
        </w:rPr>
      </w:pPr>
    </w:p>
    <w:p w14:paraId="42D67A17" w14:textId="77777777" w:rsidR="00423F87" w:rsidRPr="007E1FF1" w:rsidRDefault="00423F87" w:rsidP="00423F87">
      <w:pPr>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8. Criterii de selecție</w:t>
      </w:r>
    </w:p>
    <w:p w14:paraId="39169C8C" w14:textId="77777777" w:rsidR="00423F87" w:rsidRPr="007E1FF1" w:rsidRDefault="00423F87" w:rsidP="00423F87">
      <w:pPr>
        <w:spacing w:after="0" w:line="276" w:lineRule="auto"/>
        <w:ind w:firstLine="720"/>
        <w:jc w:val="both"/>
        <w:rPr>
          <w:rFonts w:ascii="Trebuchet MS" w:hAnsi="Trebuchet MS" w:cs="Times New Roman"/>
          <w:color w:val="000000"/>
          <w:lang w:val="ro-RO"/>
        </w:rPr>
      </w:pPr>
      <w:r w:rsidRPr="007E1FF1">
        <w:rPr>
          <w:rFonts w:ascii="Trebuchet MS" w:hAnsi="Trebuchet MS" w:cs="Times New Roman"/>
          <w:color w:val="000000"/>
          <w:lang w:val="ro-RO"/>
        </w:rPr>
        <w:t>Criteriile de selecție vor fi stabilite pe baza următoarelor principii</w:t>
      </w:r>
    </w:p>
    <w:p w14:paraId="338078AF" w14:textId="77777777" w:rsidR="00423F87" w:rsidRPr="007E1FF1" w:rsidRDefault="00423F87" w:rsidP="00423F87">
      <w:pPr>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Criterii generale conform PNDR 2014-2020</w:t>
      </w:r>
    </w:p>
    <w:p w14:paraId="62A29289"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Principiul gradului de acoperire a populației deservite.</w:t>
      </w:r>
    </w:p>
    <w:p w14:paraId="11DC7E1E" w14:textId="77777777" w:rsidR="00423F87" w:rsidRPr="00963517"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Principiul </w:t>
      </w:r>
      <w:proofErr w:type="spellStart"/>
      <w:r w:rsidRPr="007E1FF1">
        <w:rPr>
          <w:rFonts w:ascii="Trebuchet MS" w:hAnsi="Trebuchet MS"/>
          <w:color w:val="000000"/>
        </w:rPr>
        <w:t>prioritizării</w:t>
      </w:r>
      <w:proofErr w:type="spellEnd"/>
      <w:r w:rsidRPr="007E1FF1">
        <w:rPr>
          <w:rFonts w:ascii="Trebuchet MS" w:hAnsi="Trebuchet MS"/>
          <w:color w:val="000000"/>
        </w:rPr>
        <w:t xml:space="preserve"> tipului de investiție în funcție de gradul de dezvoltare </w:t>
      </w:r>
      <w:proofErr w:type="spellStart"/>
      <w:r w:rsidRPr="007E1FF1">
        <w:rPr>
          <w:rFonts w:ascii="Trebuchet MS" w:hAnsi="Trebuchet MS"/>
          <w:color w:val="000000"/>
        </w:rPr>
        <w:t>socio</w:t>
      </w:r>
      <w:proofErr w:type="spellEnd"/>
      <w:r w:rsidRPr="007E1FF1">
        <w:rPr>
          <w:rFonts w:ascii="Trebuchet MS" w:hAnsi="Trebuchet MS"/>
          <w:color w:val="000000"/>
        </w:rPr>
        <w:t xml:space="preserve">-economică a zonei determinată în baza studiilor de specialitate – Studiu privind stabilirea potențialului </w:t>
      </w:r>
      <w:proofErr w:type="spellStart"/>
      <w:r w:rsidRPr="007E1FF1">
        <w:rPr>
          <w:rFonts w:ascii="Trebuchet MS" w:hAnsi="Trebuchet MS"/>
          <w:color w:val="000000"/>
        </w:rPr>
        <w:t>socio</w:t>
      </w:r>
      <w:proofErr w:type="spellEnd"/>
      <w:r w:rsidRPr="007E1FF1">
        <w:rPr>
          <w:rFonts w:ascii="Trebuchet MS" w:hAnsi="Trebuchet MS"/>
          <w:color w:val="000000"/>
        </w:rPr>
        <w:t xml:space="preserve">-economic de dezvoltare a zonelor rurale asumat de către MADR; </w:t>
      </w:r>
    </w:p>
    <w:p w14:paraId="52DF1166" w14:textId="77777777" w:rsidR="00423F87" w:rsidRPr="007E1FF1" w:rsidRDefault="00423F87" w:rsidP="00423F87">
      <w:pPr>
        <w:autoSpaceDE w:val="0"/>
        <w:autoSpaceDN w:val="0"/>
        <w:adjustRightInd w:val="0"/>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 xml:space="preserve">Criterii de selecție specifice </w:t>
      </w:r>
    </w:p>
    <w:p w14:paraId="52AB615A"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 ce vizează înființarea centrului comunitar pentru sprijinirea romilor</w:t>
      </w:r>
    </w:p>
    <w:p w14:paraId="13C297BC"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Proiecte care integrează soluții pentru probleme de protejare a mediului/eficiență energetică</w:t>
      </w:r>
    </w:p>
    <w:p w14:paraId="2B43B933" w14:textId="77777777" w:rsidR="00423F87" w:rsidRPr="007E1FF1" w:rsidRDefault="00423F87" w:rsidP="00423F87">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Proiecte care prevăd acțiuni inovative</w:t>
      </w:r>
    </w:p>
    <w:p w14:paraId="6024B251" w14:textId="77777777" w:rsidR="00423F87" w:rsidRDefault="00423F87" w:rsidP="00423F87">
      <w:pPr>
        <w:spacing w:after="0" w:line="276" w:lineRule="auto"/>
        <w:jc w:val="both"/>
        <w:rPr>
          <w:rFonts w:ascii="Trebuchet MS" w:hAnsi="Trebuchet MS" w:cs="Times New Roman"/>
          <w:b/>
          <w:color w:val="000000"/>
          <w:lang w:val="ro-RO"/>
        </w:rPr>
      </w:pPr>
    </w:p>
    <w:p w14:paraId="7AD9B0A1" w14:textId="77777777" w:rsidR="00423F87" w:rsidRPr="007E1FF1" w:rsidRDefault="00423F87" w:rsidP="00423F87">
      <w:pPr>
        <w:spacing w:after="0" w:line="276" w:lineRule="auto"/>
        <w:jc w:val="both"/>
        <w:rPr>
          <w:rFonts w:ascii="Trebuchet MS" w:hAnsi="Trebuchet MS" w:cs="Times New Roman"/>
          <w:b/>
          <w:lang w:val="ro-RO"/>
        </w:rPr>
      </w:pPr>
      <w:r w:rsidRPr="00963517">
        <w:rPr>
          <w:rFonts w:ascii="Trebuchet MS" w:hAnsi="Trebuchet MS" w:cs="Times New Roman"/>
          <w:b/>
          <w:lang w:val="ro-RO"/>
        </w:rPr>
        <w:t xml:space="preserve">9. Sume </w:t>
      </w:r>
      <w:r w:rsidRPr="007E1FF1">
        <w:rPr>
          <w:rFonts w:ascii="Trebuchet MS" w:hAnsi="Trebuchet MS" w:cs="Times New Roman"/>
          <w:b/>
          <w:lang w:val="ro-RO"/>
        </w:rPr>
        <w:t>(aplicabile) și rata sprijinului</w:t>
      </w:r>
    </w:p>
    <w:p w14:paraId="0C59FD36" w14:textId="790D0360" w:rsidR="00423F87" w:rsidRPr="007E1FF1" w:rsidRDefault="00423F87" w:rsidP="00423F87">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lastRenderedPageBreak/>
        <w:t>Sprijinu</w:t>
      </w:r>
      <w:r>
        <w:rPr>
          <w:rFonts w:ascii="Trebuchet MS" w:hAnsi="Trebuchet MS" w:cs="Times New Roman"/>
          <w:lang w:val="ro-RO"/>
        </w:rPr>
        <w:t>l public nerambursabil este de 124.104,34 euro</w:t>
      </w:r>
    </w:p>
    <w:p w14:paraId="7353C9AB" w14:textId="4BAC95F0" w:rsidR="00423F87" w:rsidRPr="002C71A9" w:rsidRDefault="00423F87" w:rsidP="00423F87">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Ajutorul public acordat în cadrul acestei măsuri este maxim 100% din totalul cheltuielilor eligibile.</w:t>
      </w:r>
    </w:p>
    <w:p w14:paraId="706CA924" w14:textId="77777777" w:rsidR="00423F87" w:rsidRPr="007E1FF1" w:rsidRDefault="00423F87" w:rsidP="00423F87">
      <w:pPr>
        <w:spacing w:after="0" w:line="276" w:lineRule="auto"/>
        <w:ind w:firstLine="540"/>
        <w:jc w:val="both"/>
        <w:rPr>
          <w:rFonts w:ascii="Trebuchet MS" w:hAnsi="Trebuchet MS" w:cs="Times New Roman"/>
          <w:lang w:val="ro-RO"/>
        </w:rPr>
      </w:pPr>
      <w:r w:rsidRPr="002C71A9">
        <w:rPr>
          <w:rFonts w:ascii="Trebuchet MS" w:hAnsi="Trebuchet MS" w:cs="Times New Roman"/>
          <w:lang w:val="ro-RO"/>
        </w:rPr>
        <w:t xml:space="preserve">Sprijinul public nerambursabil nu va depăși 200000 euro/beneficiar pe 3 ani fiscali.  </w:t>
      </w:r>
    </w:p>
    <w:p w14:paraId="13A1CC62" w14:textId="77777777" w:rsidR="00423F87" w:rsidRPr="007E1FF1" w:rsidRDefault="00423F87" w:rsidP="00423F87">
      <w:pPr>
        <w:spacing w:after="0" w:line="276" w:lineRule="auto"/>
        <w:ind w:firstLine="567"/>
        <w:jc w:val="both"/>
        <w:rPr>
          <w:rFonts w:ascii="Trebuchet MS" w:hAnsi="Trebuchet MS" w:cs="Times New Roman"/>
          <w:color w:val="FF0000"/>
          <w:lang w:val="ro-RO"/>
        </w:rPr>
      </w:pPr>
      <w:r w:rsidRPr="007E1FF1">
        <w:rPr>
          <w:rFonts w:ascii="Trebuchet MS" w:hAnsi="Trebuchet MS" w:cs="Times New Roman"/>
          <w:b/>
          <w:color w:val="000000"/>
          <w:lang w:val="ro-RO"/>
        </w:rPr>
        <w:t>10.</w:t>
      </w:r>
      <w:r w:rsidRPr="007E1FF1">
        <w:rPr>
          <w:rFonts w:ascii="Trebuchet MS" w:hAnsi="Trebuchet MS" w:cs="Times New Roman"/>
          <w:color w:val="000000"/>
          <w:lang w:val="ro-RO"/>
        </w:rPr>
        <w:t xml:space="preserve"> </w:t>
      </w:r>
      <w:r w:rsidRPr="007E1FF1">
        <w:rPr>
          <w:rFonts w:ascii="Trebuchet MS" w:hAnsi="Trebuchet MS" w:cs="Times New Roman"/>
          <w:b/>
          <w:lang w:val="ro-RO"/>
        </w:rPr>
        <w:t>Indicatori de monitorizare</w:t>
      </w:r>
    </w:p>
    <w:p w14:paraId="02559E94" w14:textId="5BFD3E23" w:rsidR="00423F87" w:rsidRPr="00681A2E" w:rsidRDefault="00423F87" w:rsidP="00EA404F">
      <w:pPr>
        <w:spacing w:after="0" w:line="276" w:lineRule="auto"/>
        <w:ind w:firstLine="567"/>
        <w:jc w:val="both"/>
        <w:rPr>
          <w:rFonts w:ascii="Trebuchet MS" w:eastAsia="Arial Unicode MS" w:hAnsi="Trebuchet MS"/>
          <w:lang w:val="ro-RO"/>
        </w:rPr>
      </w:pPr>
      <w:r w:rsidRPr="007E1FF1">
        <w:rPr>
          <w:rFonts w:ascii="Trebuchet MS" w:eastAsia="Arial Unicode MS" w:hAnsi="Trebuchet MS"/>
          <w:lang w:val="ro-RO"/>
        </w:rPr>
        <w:t>Populație netă care beneficiază de servicii/infrastructură îmbunătățită</w:t>
      </w:r>
      <w:r>
        <w:rPr>
          <w:rFonts w:ascii="Trebuchet MS" w:eastAsia="Arial Unicode MS" w:hAnsi="Trebuchet MS"/>
          <w:lang w:val="ro-RO"/>
        </w:rPr>
        <w:t>: total 250 persoane</w:t>
      </w:r>
      <w:r w:rsidR="00EA404F">
        <w:rPr>
          <w:rFonts w:ascii="Trebuchet MS" w:eastAsia="Arial Unicode MS" w:hAnsi="Trebuchet MS"/>
          <w:lang w:val="ro-RO"/>
        </w:rPr>
        <w:t>.</w:t>
      </w:r>
      <w:bookmarkStart w:id="1" w:name="_GoBack"/>
      <w:bookmarkEnd w:id="1"/>
    </w:p>
    <w:p w14:paraId="29B14A04" w14:textId="77777777" w:rsidR="00423F87" w:rsidRDefault="00423F87" w:rsidP="00423F87">
      <w:pPr>
        <w:spacing w:after="0" w:line="276" w:lineRule="auto"/>
        <w:ind w:firstLine="567"/>
        <w:jc w:val="both"/>
        <w:rPr>
          <w:rFonts w:ascii="Trebuchet MS" w:eastAsia="Arial Unicode MS" w:hAnsi="Trebuchet MS"/>
          <w:lang w:val="ro-RO"/>
        </w:rPr>
      </w:pPr>
      <w:r>
        <w:rPr>
          <w:rFonts w:ascii="Trebuchet MS" w:eastAsia="Arial Unicode MS" w:hAnsi="Trebuchet MS"/>
          <w:lang w:val="ro-RO"/>
        </w:rPr>
        <w:t xml:space="preserve">Indicatori de monitorizare suplimentari </w:t>
      </w:r>
    </w:p>
    <w:p w14:paraId="1171426A" w14:textId="77777777" w:rsidR="00423F87" w:rsidRDefault="00423F87" w:rsidP="00423F87">
      <w:pPr>
        <w:spacing w:after="0" w:line="276" w:lineRule="auto"/>
        <w:ind w:firstLine="567"/>
        <w:jc w:val="both"/>
        <w:rPr>
          <w:rFonts w:ascii="Trebuchet MS" w:eastAsia="Arial Unicode MS" w:hAnsi="Trebuchet MS"/>
          <w:lang w:val="ro-RO"/>
        </w:rPr>
      </w:pPr>
      <w:r w:rsidRPr="007E1FF1">
        <w:rPr>
          <w:rFonts w:ascii="Trebuchet MS" w:eastAsia="Arial Unicode MS" w:hAnsi="Trebuchet MS"/>
          <w:lang w:val="ro-RO"/>
        </w:rPr>
        <w:t>Număr unități sociale înființate/modernizate</w:t>
      </w:r>
      <w:r>
        <w:rPr>
          <w:rFonts w:ascii="Trebuchet MS" w:eastAsia="Arial Unicode MS" w:hAnsi="Trebuchet MS"/>
          <w:lang w:val="ro-RO"/>
        </w:rPr>
        <w:t xml:space="preserve"> - minim 2 </w:t>
      </w:r>
    </w:p>
    <w:p w14:paraId="410DA783" w14:textId="77777777" w:rsidR="00423F87" w:rsidRDefault="00423F87" w:rsidP="00423F87">
      <w:pPr>
        <w:spacing w:after="0" w:line="276" w:lineRule="auto"/>
        <w:ind w:firstLine="567"/>
        <w:jc w:val="both"/>
        <w:rPr>
          <w:rFonts w:ascii="Trebuchet MS" w:eastAsia="Arial Unicode MS" w:hAnsi="Trebuchet MS"/>
          <w:lang w:val="ro-RO"/>
        </w:rPr>
      </w:pPr>
      <w:r w:rsidRPr="007E1FF1">
        <w:rPr>
          <w:rFonts w:ascii="Trebuchet MS" w:eastAsia="Arial Unicode MS" w:hAnsi="Trebuchet MS"/>
          <w:lang w:val="ro-RO"/>
        </w:rPr>
        <w:t>Număr proiecte care prevăd acțiuni inovative</w:t>
      </w:r>
      <w:r>
        <w:rPr>
          <w:rFonts w:ascii="Trebuchet MS" w:eastAsia="Arial Unicode MS" w:hAnsi="Trebuchet MS"/>
          <w:lang w:val="ro-RO"/>
        </w:rPr>
        <w:t xml:space="preserve"> – minim 2</w:t>
      </w:r>
    </w:p>
    <w:p w14:paraId="3C3C4B31" w14:textId="4B2C5B1A" w:rsidR="00423F87" w:rsidRDefault="00423F87" w:rsidP="00423F87">
      <w:pPr>
        <w:spacing w:after="0" w:line="276" w:lineRule="auto"/>
        <w:ind w:firstLine="567"/>
        <w:jc w:val="both"/>
        <w:rPr>
          <w:rFonts w:ascii="Trebuchet MS" w:eastAsia="Arial Unicode MS" w:hAnsi="Trebuchet MS"/>
          <w:lang w:val="ro-RO"/>
        </w:rPr>
      </w:pPr>
      <w:r>
        <w:rPr>
          <w:rFonts w:ascii="Trebuchet MS" w:eastAsia="Arial Unicode MS" w:hAnsi="Trebuchet MS"/>
          <w:lang w:val="ro-RO"/>
        </w:rPr>
        <w:t>Înființare centru comunitar pentru minorități – 1</w:t>
      </w:r>
    </w:p>
    <w:p w14:paraId="701D694B" w14:textId="77777777" w:rsidR="00423F87" w:rsidRPr="007E1FF1" w:rsidRDefault="00423F87" w:rsidP="00423F87">
      <w:pPr>
        <w:spacing w:after="0" w:line="276" w:lineRule="auto"/>
        <w:ind w:firstLine="567"/>
        <w:jc w:val="both"/>
        <w:rPr>
          <w:rFonts w:ascii="Trebuchet MS" w:eastAsia="Arial Unicode MS" w:hAnsi="Trebuchet MS"/>
          <w:lang w:val="ro-RO"/>
        </w:rPr>
      </w:pPr>
      <w:r>
        <w:rPr>
          <w:rFonts w:ascii="Trebuchet MS" w:eastAsia="Arial Unicode MS" w:hAnsi="Trebuchet MS"/>
          <w:lang w:val="ro-RO"/>
        </w:rPr>
        <w:t>Cheltuiala publica totala –  124.104,34 euro</w:t>
      </w:r>
    </w:p>
    <w:p w14:paraId="72FEAA0A" w14:textId="77777777" w:rsidR="003D70FE" w:rsidRDefault="003D70FE" w:rsidP="00423F87">
      <w:pPr>
        <w:ind w:firstLine="567"/>
      </w:pPr>
    </w:p>
    <w:sectPr w:rsidR="003D7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E74AB"/>
    <w:multiLevelType w:val="hybridMultilevel"/>
    <w:tmpl w:val="B17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A0606"/>
    <w:multiLevelType w:val="hybridMultilevel"/>
    <w:tmpl w:val="FC2CA604"/>
    <w:lvl w:ilvl="0" w:tplc="DFD0D85C">
      <w:start w:val="19"/>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DA87480"/>
    <w:multiLevelType w:val="hybridMultilevel"/>
    <w:tmpl w:val="1834E510"/>
    <w:lvl w:ilvl="0" w:tplc="199840BE">
      <w:start w:val="10"/>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2D76DDA"/>
    <w:multiLevelType w:val="hybridMultilevel"/>
    <w:tmpl w:val="2BB07A02"/>
    <w:lvl w:ilvl="0" w:tplc="199840BE">
      <w:start w:val="10"/>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208F8"/>
    <w:multiLevelType w:val="hybridMultilevel"/>
    <w:tmpl w:val="39C8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BC"/>
    <w:rsid w:val="001D641D"/>
    <w:rsid w:val="00202377"/>
    <w:rsid w:val="002360A8"/>
    <w:rsid w:val="00240617"/>
    <w:rsid w:val="00271094"/>
    <w:rsid w:val="00282757"/>
    <w:rsid w:val="00290567"/>
    <w:rsid w:val="002F13FF"/>
    <w:rsid w:val="003055BC"/>
    <w:rsid w:val="003A5794"/>
    <w:rsid w:val="003D70FE"/>
    <w:rsid w:val="003E08D6"/>
    <w:rsid w:val="00423F87"/>
    <w:rsid w:val="004E6E02"/>
    <w:rsid w:val="00520F18"/>
    <w:rsid w:val="0052697C"/>
    <w:rsid w:val="00577465"/>
    <w:rsid w:val="00672FCB"/>
    <w:rsid w:val="00692EC7"/>
    <w:rsid w:val="006D0BB1"/>
    <w:rsid w:val="007173E6"/>
    <w:rsid w:val="007E6BA1"/>
    <w:rsid w:val="00864ABD"/>
    <w:rsid w:val="0089038A"/>
    <w:rsid w:val="00913EBF"/>
    <w:rsid w:val="00932467"/>
    <w:rsid w:val="009A2570"/>
    <w:rsid w:val="00A345FB"/>
    <w:rsid w:val="00A71474"/>
    <w:rsid w:val="00AE40F9"/>
    <w:rsid w:val="00BC3C04"/>
    <w:rsid w:val="00C97428"/>
    <w:rsid w:val="00CC495E"/>
    <w:rsid w:val="00CD3ABC"/>
    <w:rsid w:val="00D25406"/>
    <w:rsid w:val="00D7350A"/>
    <w:rsid w:val="00DB1923"/>
    <w:rsid w:val="00DC1E82"/>
    <w:rsid w:val="00E55C93"/>
    <w:rsid w:val="00EA404F"/>
    <w:rsid w:val="00F66E42"/>
    <w:rsid w:val="00FC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61ED"/>
  <w15:chartTrackingRefBased/>
  <w15:docId w15:val="{32FC8688-C428-41AB-8328-36A9D9D9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F8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23F87"/>
    <w:pPr>
      <w:autoSpaceDE w:val="0"/>
      <w:autoSpaceDN w:val="0"/>
      <w:adjustRightInd w:val="0"/>
      <w:spacing w:after="0" w:line="240" w:lineRule="auto"/>
    </w:pPr>
    <w:rPr>
      <w:rFonts w:ascii="Calibri" w:hAnsi="Calibri" w:cs="Calibri"/>
      <w:color w:val="000000"/>
      <w:sz w:val="24"/>
      <w:szCs w:val="24"/>
    </w:rPr>
  </w:style>
  <w:style w:type="paragraph" w:styleId="Listparagraf">
    <w:name w:val="List Paragraph"/>
    <w:aliases w:val="Normal bullet 2"/>
    <w:basedOn w:val="Normal"/>
    <w:link w:val="ListparagrafCaracter"/>
    <w:uiPriority w:val="34"/>
    <w:qFormat/>
    <w:rsid w:val="00423F87"/>
    <w:pPr>
      <w:ind w:left="720"/>
      <w:contextualSpacing/>
    </w:pPr>
    <w:rPr>
      <w:rFonts w:ascii="Calibri" w:eastAsia="Calibri" w:hAnsi="Calibri" w:cs="Times New Roman"/>
      <w:lang w:val="ro-RO"/>
    </w:rPr>
  </w:style>
  <w:style w:type="character" w:customStyle="1" w:styleId="ListparagrafCaracter">
    <w:name w:val="Listă paragraf Caracter"/>
    <w:aliases w:val="Normal bullet 2 Caracter"/>
    <w:link w:val="Listparagraf"/>
    <w:uiPriority w:val="34"/>
    <w:locked/>
    <w:rsid w:val="00423F8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2280</Words>
  <Characters>12999</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4</cp:revision>
  <dcterms:created xsi:type="dcterms:W3CDTF">2018-07-03T07:56:00Z</dcterms:created>
  <dcterms:modified xsi:type="dcterms:W3CDTF">2018-07-17T05:33:00Z</dcterms:modified>
</cp:coreProperties>
</file>